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1E1" w:rsidRPr="00912556" w:rsidRDefault="001D41E1" w:rsidP="005C4BD9">
      <w:pPr>
        <w:tabs>
          <w:tab w:val="left" w:pos="1620"/>
        </w:tabs>
        <w:rPr>
          <w:szCs w:val="24"/>
        </w:rPr>
      </w:pPr>
      <w:r w:rsidRPr="00912556">
        <w:rPr>
          <w:szCs w:val="24"/>
        </w:rPr>
        <w:t xml:space="preserve">VÁŠ DOPIS č. j.: </w:t>
      </w:r>
      <w:r>
        <w:rPr>
          <w:szCs w:val="24"/>
        </w:rPr>
        <w:tab/>
      </w:r>
    </w:p>
    <w:tbl>
      <w:tblPr>
        <w:tblpPr w:leftFromText="141" w:rightFromText="141" w:vertAnchor="text" w:horzAnchor="margin" w:tblpXSpec="right" w:tblpY="-28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4463"/>
      </w:tblGrid>
      <w:tr w:rsidR="001D41E1" w:rsidRPr="00912556" w:rsidTr="00D10B7E">
        <w:trPr>
          <w:trHeight w:val="1694"/>
        </w:trPr>
        <w:tc>
          <w:tcPr>
            <w:tcW w:w="44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41E1" w:rsidRPr="001E4DCF" w:rsidRDefault="001D41E1" w:rsidP="009E4AC4">
            <w:pPr>
              <w:tabs>
                <w:tab w:val="left" w:pos="1620"/>
              </w:tabs>
              <w:jc w:val="center"/>
              <w:outlineLvl w:val="0"/>
              <w:rPr>
                <w:b/>
                <w:sz w:val="48"/>
                <w:szCs w:val="48"/>
              </w:rPr>
            </w:pPr>
            <w:r w:rsidRPr="00FD0B35">
              <w:rPr>
                <w:b/>
                <w:sz w:val="48"/>
                <w:szCs w:val="48"/>
              </w:rPr>
              <w:t>E - ZAK</w:t>
            </w:r>
          </w:p>
        </w:tc>
      </w:tr>
    </w:tbl>
    <w:p w:rsidR="001D41E1" w:rsidRPr="00912556" w:rsidRDefault="001D41E1" w:rsidP="005C4BD9">
      <w:pPr>
        <w:tabs>
          <w:tab w:val="left" w:pos="1620"/>
        </w:tabs>
        <w:outlineLvl w:val="0"/>
        <w:rPr>
          <w:szCs w:val="24"/>
        </w:rPr>
      </w:pPr>
      <w:r w:rsidRPr="00912556">
        <w:rPr>
          <w:szCs w:val="24"/>
        </w:rPr>
        <w:t>ZE DNE:</w:t>
      </w:r>
      <w:r w:rsidRPr="00912556">
        <w:rPr>
          <w:szCs w:val="24"/>
        </w:rPr>
        <w:tab/>
      </w:r>
    </w:p>
    <w:p w:rsidR="001D41E1" w:rsidRPr="00912556" w:rsidRDefault="001D41E1" w:rsidP="005C4BD9">
      <w:pPr>
        <w:tabs>
          <w:tab w:val="left" w:pos="1620"/>
        </w:tabs>
        <w:outlineLvl w:val="0"/>
        <w:rPr>
          <w:szCs w:val="24"/>
        </w:rPr>
      </w:pPr>
    </w:p>
    <w:p w:rsidR="001D41E1" w:rsidRPr="00912556" w:rsidRDefault="001D41E1" w:rsidP="005C4BD9">
      <w:pPr>
        <w:tabs>
          <w:tab w:val="left" w:pos="1620"/>
        </w:tabs>
        <w:rPr>
          <w:szCs w:val="24"/>
        </w:rPr>
      </w:pPr>
      <w:r w:rsidRPr="00912556">
        <w:rPr>
          <w:szCs w:val="24"/>
        </w:rPr>
        <w:t>NAŠE č. j.:</w:t>
      </w:r>
      <w:r w:rsidRPr="00912556">
        <w:rPr>
          <w:szCs w:val="24"/>
        </w:rPr>
        <w:tab/>
      </w:r>
      <w:r w:rsidR="00161BAD">
        <w:rPr>
          <w:szCs w:val="24"/>
        </w:rPr>
        <w:t>VS-7890/02</w:t>
      </w:r>
      <w:r w:rsidR="00333830">
        <w:rPr>
          <w:szCs w:val="24"/>
        </w:rPr>
        <w:t>/ČJ-2017-800250</w:t>
      </w:r>
    </w:p>
    <w:p w:rsidR="001D41E1" w:rsidRPr="00912556" w:rsidRDefault="001D41E1" w:rsidP="005C4BD9">
      <w:pPr>
        <w:tabs>
          <w:tab w:val="left" w:pos="1620"/>
          <w:tab w:val="left" w:pos="2160"/>
          <w:tab w:val="left" w:pos="4110"/>
        </w:tabs>
        <w:spacing w:before="240"/>
        <w:rPr>
          <w:szCs w:val="24"/>
        </w:rPr>
      </w:pPr>
      <w:r w:rsidRPr="00912556">
        <w:rPr>
          <w:szCs w:val="24"/>
        </w:rPr>
        <w:t>VYŘIZUJE:</w:t>
      </w:r>
      <w:r w:rsidRPr="00912556">
        <w:rPr>
          <w:szCs w:val="24"/>
        </w:rPr>
        <w:tab/>
      </w:r>
      <w:r w:rsidR="00153EE6">
        <w:rPr>
          <w:szCs w:val="24"/>
        </w:rPr>
        <w:t xml:space="preserve">Čeněk </w:t>
      </w:r>
      <w:proofErr w:type="spellStart"/>
      <w:r w:rsidR="00153EE6">
        <w:rPr>
          <w:szCs w:val="24"/>
        </w:rPr>
        <w:t>Viesner</w:t>
      </w:r>
      <w:proofErr w:type="spellEnd"/>
    </w:p>
    <w:p w:rsidR="001D41E1" w:rsidRPr="00912556" w:rsidRDefault="00153EE6" w:rsidP="005C4BD9">
      <w:pPr>
        <w:tabs>
          <w:tab w:val="left" w:pos="1620"/>
          <w:tab w:val="left" w:pos="2160"/>
        </w:tabs>
        <w:rPr>
          <w:b/>
          <w:bCs/>
          <w:szCs w:val="24"/>
        </w:rPr>
      </w:pPr>
      <w:r>
        <w:rPr>
          <w:szCs w:val="24"/>
        </w:rPr>
        <w:t xml:space="preserve">TELEFON: </w:t>
      </w:r>
      <w:r>
        <w:rPr>
          <w:szCs w:val="24"/>
        </w:rPr>
        <w:tab/>
        <w:t>261 033 901</w:t>
      </w:r>
    </w:p>
    <w:p w:rsidR="001D41E1" w:rsidRPr="00912556" w:rsidRDefault="00153EE6" w:rsidP="005C4BD9">
      <w:pPr>
        <w:tabs>
          <w:tab w:val="left" w:pos="1620"/>
          <w:tab w:val="left" w:pos="2160"/>
        </w:tabs>
        <w:rPr>
          <w:b/>
          <w:bCs/>
          <w:szCs w:val="24"/>
        </w:rPr>
      </w:pPr>
      <w:r>
        <w:rPr>
          <w:szCs w:val="24"/>
        </w:rPr>
        <w:t>MOBIL</w:t>
      </w:r>
      <w:r w:rsidR="001D41E1" w:rsidRPr="00912556">
        <w:rPr>
          <w:szCs w:val="24"/>
        </w:rPr>
        <w:t xml:space="preserve">: </w:t>
      </w:r>
      <w:r w:rsidR="001D41E1" w:rsidRPr="00912556">
        <w:rPr>
          <w:szCs w:val="24"/>
        </w:rPr>
        <w:tab/>
      </w:r>
      <w:r>
        <w:rPr>
          <w:szCs w:val="24"/>
        </w:rPr>
        <w:t>721 943 122</w:t>
      </w:r>
    </w:p>
    <w:p w:rsidR="001D41E1" w:rsidRPr="00912556" w:rsidRDefault="001D41E1" w:rsidP="005C4BD9">
      <w:pPr>
        <w:tabs>
          <w:tab w:val="left" w:pos="1620"/>
          <w:tab w:val="left" w:pos="2160"/>
        </w:tabs>
        <w:rPr>
          <w:szCs w:val="24"/>
        </w:rPr>
      </w:pPr>
      <w:r w:rsidRPr="00912556">
        <w:rPr>
          <w:szCs w:val="24"/>
        </w:rPr>
        <w:t xml:space="preserve">E-MAIL: </w:t>
      </w:r>
      <w:r w:rsidRPr="00912556">
        <w:rPr>
          <w:szCs w:val="24"/>
        </w:rPr>
        <w:tab/>
      </w:r>
      <w:r w:rsidR="00153EE6">
        <w:rPr>
          <w:szCs w:val="24"/>
        </w:rPr>
        <w:t>cviesner</w:t>
      </w:r>
      <w:r w:rsidRPr="00912556">
        <w:rPr>
          <w:bCs/>
          <w:szCs w:val="24"/>
        </w:rPr>
        <w:t>@</w:t>
      </w:r>
      <w:r w:rsidR="00153EE6">
        <w:rPr>
          <w:bCs/>
          <w:szCs w:val="24"/>
        </w:rPr>
        <w:t>vez.</w:t>
      </w:r>
      <w:proofErr w:type="gramStart"/>
      <w:r w:rsidR="00153EE6">
        <w:rPr>
          <w:bCs/>
          <w:szCs w:val="24"/>
        </w:rPr>
        <w:t>pan</w:t>
      </w:r>
      <w:proofErr w:type="gramEnd"/>
      <w:r w:rsidR="00153EE6">
        <w:rPr>
          <w:bCs/>
          <w:szCs w:val="24"/>
        </w:rPr>
        <w:t>.</w:t>
      </w:r>
      <w:proofErr w:type="gramStart"/>
      <w:r w:rsidR="00153EE6">
        <w:rPr>
          <w:bCs/>
          <w:szCs w:val="24"/>
        </w:rPr>
        <w:t>justice</w:t>
      </w:r>
      <w:proofErr w:type="gramEnd"/>
      <w:r w:rsidR="00153EE6">
        <w:rPr>
          <w:bCs/>
          <w:szCs w:val="24"/>
        </w:rPr>
        <w:t>.cz</w:t>
      </w:r>
    </w:p>
    <w:p w:rsidR="001D41E1" w:rsidRPr="001943BB" w:rsidRDefault="001D41E1" w:rsidP="005C4BD9">
      <w:pPr>
        <w:jc w:val="right"/>
        <w:rPr>
          <w:sz w:val="24"/>
          <w:szCs w:val="24"/>
        </w:rPr>
      </w:pPr>
    </w:p>
    <w:p w:rsidR="001D41E1" w:rsidRPr="00DA5AC1" w:rsidRDefault="00153EE6" w:rsidP="00DA5AC1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V Praze </w:t>
      </w:r>
      <w:r w:rsidR="001D41E1" w:rsidRPr="001943BB">
        <w:rPr>
          <w:sz w:val="24"/>
          <w:szCs w:val="24"/>
        </w:rPr>
        <w:t xml:space="preserve"> dne </w:t>
      </w:r>
      <w:r w:rsidR="00BE1A79">
        <w:rPr>
          <w:sz w:val="24"/>
          <w:szCs w:val="24"/>
        </w:rPr>
        <w:t xml:space="preserve"> </w:t>
      </w:r>
      <w:proofErr w:type="gramStart"/>
      <w:r w:rsidR="00BE1A79">
        <w:rPr>
          <w:sz w:val="24"/>
          <w:szCs w:val="24"/>
        </w:rPr>
        <w:t>19</w:t>
      </w:r>
      <w:r>
        <w:rPr>
          <w:sz w:val="24"/>
          <w:szCs w:val="24"/>
        </w:rPr>
        <w:t>.1. 2017</w:t>
      </w:r>
      <w:proofErr w:type="gramEnd"/>
      <w:r w:rsidR="001D41E1" w:rsidRPr="00E41D0A">
        <w:rPr>
          <w:sz w:val="24"/>
          <w:szCs w:val="24"/>
        </w:rPr>
        <w:t xml:space="preserve"> </w:t>
      </w:r>
    </w:p>
    <w:p w:rsidR="001D41E1" w:rsidRPr="00912556" w:rsidRDefault="001D41E1" w:rsidP="005C4BD9">
      <w:pPr>
        <w:spacing w:before="240" w:after="240"/>
        <w:jc w:val="center"/>
        <w:rPr>
          <w:b/>
          <w:sz w:val="36"/>
          <w:szCs w:val="24"/>
        </w:rPr>
      </w:pPr>
      <w:r w:rsidRPr="00912556">
        <w:rPr>
          <w:b/>
          <w:sz w:val="36"/>
          <w:szCs w:val="24"/>
        </w:rPr>
        <w:t>Výzva k podání nabídky</w:t>
      </w:r>
    </w:p>
    <w:p w:rsidR="001D41E1" w:rsidRPr="000F182B" w:rsidRDefault="001D41E1" w:rsidP="00173AC5">
      <w:pPr>
        <w:widowControl w:val="0"/>
        <w:autoSpaceDE w:val="0"/>
        <w:autoSpaceDN w:val="0"/>
        <w:adjustRightInd w:val="0"/>
        <w:jc w:val="center"/>
        <w:rPr>
          <w:color w:val="00B050"/>
          <w:sz w:val="24"/>
          <w:szCs w:val="24"/>
        </w:rPr>
      </w:pPr>
      <w:r w:rsidRPr="00912556">
        <w:rPr>
          <w:sz w:val="24"/>
          <w:szCs w:val="24"/>
        </w:rPr>
        <w:t xml:space="preserve">na veřejnou zakázku malého rozsahu </w:t>
      </w:r>
      <w:r w:rsidRPr="00A8325B">
        <w:rPr>
          <w:sz w:val="24"/>
          <w:szCs w:val="24"/>
        </w:rPr>
        <w:t xml:space="preserve">podle § 31 zákona č. 134/2016 Sb., </w:t>
      </w:r>
    </w:p>
    <w:p w:rsidR="001D41E1" w:rsidRPr="00912556" w:rsidRDefault="001D41E1" w:rsidP="00173AC5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99045A">
        <w:rPr>
          <w:sz w:val="24"/>
          <w:szCs w:val="24"/>
        </w:rPr>
        <w:t xml:space="preserve">o zadávání veřejných zakázek, </w:t>
      </w:r>
      <w:r w:rsidRPr="00A8325B">
        <w:rPr>
          <w:sz w:val="24"/>
          <w:szCs w:val="24"/>
        </w:rPr>
        <w:t>ve znění pozdějších předpisů (</w:t>
      </w:r>
      <w:r w:rsidRPr="0099045A">
        <w:rPr>
          <w:sz w:val="24"/>
          <w:szCs w:val="24"/>
        </w:rPr>
        <w:t xml:space="preserve">dále jen „ZZVZ“) </w:t>
      </w:r>
      <w:r w:rsidRPr="00912556">
        <w:rPr>
          <w:sz w:val="24"/>
          <w:szCs w:val="24"/>
        </w:rPr>
        <w:t xml:space="preserve">na </w:t>
      </w:r>
      <w:r>
        <w:rPr>
          <w:sz w:val="24"/>
          <w:szCs w:val="24"/>
        </w:rPr>
        <w:t>služby</w:t>
      </w:r>
    </w:p>
    <w:p w:rsidR="001D41E1" w:rsidRPr="00912556" w:rsidRDefault="001D41E1" w:rsidP="005C4BD9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912556">
        <w:rPr>
          <w:sz w:val="24"/>
          <w:szCs w:val="24"/>
        </w:rPr>
        <w:t>s názvem</w:t>
      </w:r>
    </w:p>
    <w:p w:rsidR="001D41E1" w:rsidRDefault="001D41E1" w:rsidP="005C4BD9">
      <w:pPr>
        <w:spacing w:before="120" w:after="120"/>
        <w:jc w:val="center"/>
        <w:rPr>
          <w:b/>
          <w:bCs/>
          <w:i/>
          <w:iCs/>
          <w:sz w:val="24"/>
          <w:u w:val="single"/>
        </w:rPr>
      </w:pPr>
      <w:r w:rsidRPr="00912556">
        <w:rPr>
          <w:b/>
          <w:bCs/>
          <w:i/>
          <w:iCs/>
          <w:sz w:val="24"/>
          <w:u w:val="single"/>
        </w:rPr>
        <w:t>„</w:t>
      </w:r>
      <w:r w:rsidR="00153EE6">
        <w:rPr>
          <w:b/>
          <w:bCs/>
          <w:i/>
          <w:iCs/>
          <w:sz w:val="24"/>
          <w:u w:val="single"/>
        </w:rPr>
        <w:t>VV Pr</w:t>
      </w:r>
      <w:r w:rsidR="00161BAD">
        <w:rPr>
          <w:b/>
          <w:bCs/>
          <w:i/>
          <w:iCs/>
          <w:sz w:val="24"/>
          <w:u w:val="single"/>
        </w:rPr>
        <w:t>aha-Pankrác – Oprava psince</w:t>
      </w:r>
      <w:r w:rsidRPr="00912556">
        <w:rPr>
          <w:b/>
          <w:bCs/>
          <w:i/>
          <w:iCs/>
          <w:sz w:val="24"/>
          <w:u w:val="single"/>
        </w:rPr>
        <w:t>“</w:t>
      </w:r>
    </w:p>
    <w:p w:rsidR="001D41E1" w:rsidRPr="00C80E7A" w:rsidRDefault="001D41E1" w:rsidP="005C4BD9">
      <w:pPr>
        <w:spacing w:before="120" w:after="120"/>
        <w:jc w:val="center"/>
        <w:rPr>
          <w:bCs/>
          <w:iCs/>
          <w:sz w:val="24"/>
        </w:rPr>
      </w:pPr>
      <w:r>
        <w:rPr>
          <w:bCs/>
          <w:iCs/>
          <w:sz w:val="24"/>
        </w:rPr>
        <w:t xml:space="preserve"> (dále jen „výzva“)</w:t>
      </w:r>
    </w:p>
    <w:p w:rsidR="001D41E1" w:rsidRPr="00912556" w:rsidRDefault="001D41E1" w:rsidP="005C4BD9">
      <w:pPr>
        <w:pStyle w:val="Odstavecseseznamem"/>
        <w:numPr>
          <w:ilvl w:val="0"/>
          <w:numId w:val="10"/>
        </w:numPr>
        <w:spacing w:before="240" w:after="120"/>
        <w:jc w:val="center"/>
        <w:rPr>
          <w:b/>
          <w:bCs/>
          <w:i/>
          <w:iCs/>
          <w:u w:val="single"/>
        </w:rPr>
      </w:pPr>
    </w:p>
    <w:p w:rsidR="009B661B" w:rsidRPr="009B661B" w:rsidRDefault="001D41E1" w:rsidP="009B661B">
      <w:pPr>
        <w:spacing w:after="120"/>
        <w:jc w:val="center"/>
        <w:rPr>
          <w:b/>
          <w:iCs/>
          <w:sz w:val="24"/>
        </w:rPr>
      </w:pPr>
      <w:r w:rsidRPr="00912556">
        <w:rPr>
          <w:b/>
          <w:iCs/>
          <w:sz w:val="24"/>
        </w:rPr>
        <w:t>Zadavatel</w:t>
      </w:r>
    </w:p>
    <w:p w:rsidR="009B661B" w:rsidRPr="009B661B" w:rsidRDefault="009B661B" w:rsidP="009B661B">
      <w:pPr>
        <w:jc w:val="both"/>
        <w:rPr>
          <w:sz w:val="24"/>
          <w:szCs w:val="24"/>
        </w:rPr>
      </w:pPr>
      <w:r w:rsidRPr="009B661B">
        <w:rPr>
          <w:sz w:val="24"/>
          <w:szCs w:val="24"/>
        </w:rPr>
        <w:t xml:space="preserve">Česká republika, Vězeňská služba ČR, </w:t>
      </w:r>
    </w:p>
    <w:p w:rsidR="009B661B" w:rsidRPr="009B661B" w:rsidRDefault="009B661B" w:rsidP="009B661B">
      <w:pPr>
        <w:jc w:val="both"/>
        <w:rPr>
          <w:sz w:val="24"/>
          <w:szCs w:val="24"/>
        </w:rPr>
      </w:pPr>
      <w:r w:rsidRPr="009B661B">
        <w:rPr>
          <w:sz w:val="24"/>
          <w:szCs w:val="24"/>
        </w:rPr>
        <w:t>se sídlem Soudní 1672/1a, 140 67 Praha 4,</w:t>
      </w:r>
    </w:p>
    <w:p w:rsidR="009B661B" w:rsidRPr="009B661B" w:rsidRDefault="009B661B" w:rsidP="009B661B">
      <w:pPr>
        <w:jc w:val="both"/>
        <w:rPr>
          <w:sz w:val="24"/>
          <w:szCs w:val="24"/>
        </w:rPr>
      </w:pPr>
      <w:r w:rsidRPr="009B661B">
        <w:rPr>
          <w:sz w:val="24"/>
          <w:szCs w:val="24"/>
        </w:rPr>
        <w:t>IČO: 00212423.</w:t>
      </w:r>
    </w:p>
    <w:p w:rsidR="009B661B" w:rsidRPr="009B661B" w:rsidRDefault="009B661B" w:rsidP="009B661B">
      <w:pPr>
        <w:jc w:val="both"/>
        <w:rPr>
          <w:color w:val="FF0000"/>
          <w:sz w:val="24"/>
          <w:szCs w:val="24"/>
        </w:rPr>
      </w:pPr>
    </w:p>
    <w:p w:rsidR="009B661B" w:rsidRPr="009B661B" w:rsidRDefault="000C2C74" w:rsidP="009B661B">
      <w:pPr>
        <w:jc w:val="both"/>
        <w:rPr>
          <w:sz w:val="24"/>
          <w:szCs w:val="24"/>
        </w:rPr>
      </w:pPr>
      <w:r>
        <w:rPr>
          <w:sz w:val="24"/>
          <w:szCs w:val="24"/>
        </w:rPr>
        <w:t>Předmět</w:t>
      </w:r>
      <w:r w:rsidR="009B661B" w:rsidRPr="009B661B">
        <w:rPr>
          <w:sz w:val="24"/>
          <w:szCs w:val="24"/>
        </w:rPr>
        <w:t xml:space="preserve"> plnění</w:t>
      </w:r>
      <w:r>
        <w:rPr>
          <w:sz w:val="24"/>
          <w:szCs w:val="24"/>
        </w:rPr>
        <w:t xml:space="preserve"> zakázky je určen pro organizační jednotku</w:t>
      </w:r>
      <w:r w:rsidR="009B661B" w:rsidRPr="009B661B">
        <w:rPr>
          <w:sz w:val="24"/>
          <w:szCs w:val="24"/>
        </w:rPr>
        <w:t>:</w:t>
      </w:r>
    </w:p>
    <w:p w:rsidR="009B661B" w:rsidRDefault="009B661B" w:rsidP="009B661B">
      <w:pPr>
        <w:jc w:val="both"/>
        <w:rPr>
          <w:sz w:val="24"/>
          <w:szCs w:val="24"/>
        </w:rPr>
      </w:pPr>
      <w:r w:rsidRPr="009B661B">
        <w:rPr>
          <w:sz w:val="24"/>
          <w:szCs w:val="24"/>
        </w:rPr>
        <w:t>Vazební věznice Praha - Pankrác, Soudní 988/1, 140 57 Praha 4</w:t>
      </w:r>
      <w:r w:rsidR="000C2C74">
        <w:rPr>
          <w:sz w:val="24"/>
          <w:szCs w:val="24"/>
        </w:rPr>
        <w:t>,</w:t>
      </w:r>
    </w:p>
    <w:p w:rsidR="000C2C74" w:rsidRDefault="000C2C74" w:rsidP="009B661B">
      <w:pPr>
        <w:jc w:val="both"/>
        <w:rPr>
          <w:sz w:val="24"/>
          <w:szCs w:val="24"/>
        </w:rPr>
      </w:pPr>
      <w:r>
        <w:rPr>
          <w:sz w:val="24"/>
          <w:szCs w:val="24"/>
        </w:rPr>
        <w:t>za níž jedná na základě pověření generálního ředitele Vězeňské služby České republiky</w:t>
      </w:r>
    </w:p>
    <w:p w:rsidR="000C2C74" w:rsidRPr="009B661B" w:rsidRDefault="000C2C74" w:rsidP="009B661B">
      <w:p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Č.j.</w:t>
      </w:r>
      <w:proofErr w:type="gramEnd"/>
      <w:r>
        <w:rPr>
          <w:sz w:val="24"/>
          <w:szCs w:val="24"/>
        </w:rPr>
        <w:t>: VS-129170-6/ČJ-2016-800020-SP ze dne 15. září 2016</w:t>
      </w:r>
    </w:p>
    <w:p w:rsidR="009B661B" w:rsidRDefault="009B661B" w:rsidP="009B661B">
      <w:pPr>
        <w:jc w:val="both"/>
        <w:rPr>
          <w:sz w:val="24"/>
          <w:szCs w:val="24"/>
        </w:rPr>
      </w:pPr>
      <w:r w:rsidRPr="009B661B">
        <w:rPr>
          <w:sz w:val="24"/>
          <w:szCs w:val="24"/>
        </w:rPr>
        <w:t>Vrchní rada plk. Mgr. Pavel Hadrava</w:t>
      </w:r>
      <w:r w:rsidR="000C2C74">
        <w:rPr>
          <w:sz w:val="24"/>
          <w:szCs w:val="24"/>
        </w:rPr>
        <w:t>, ředitel Vazební věznice Praha-Pankrác</w:t>
      </w:r>
    </w:p>
    <w:p w:rsidR="009B661B" w:rsidRPr="009B661B" w:rsidRDefault="009B661B" w:rsidP="009B661B">
      <w:pPr>
        <w:jc w:val="both"/>
        <w:rPr>
          <w:sz w:val="24"/>
          <w:szCs w:val="24"/>
        </w:rPr>
      </w:pPr>
    </w:p>
    <w:p w:rsidR="009B661B" w:rsidRDefault="009B661B" w:rsidP="009B661B">
      <w:pPr>
        <w:jc w:val="both"/>
        <w:rPr>
          <w:sz w:val="24"/>
          <w:szCs w:val="24"/>
        </w:rPr>
      </w:pPr>
      <w:r w:rsidRPr="009B661B">
        <w:rPr>
          <w:sz w:val="24"/>
          <w:szCs w:val="24"/>
        </w:rPr>
        <w:t>Kontaktní osoby ve věcech technických:</w:t>
      </w:r>
    </w:p>
    <w:p w:rsidR="009B661B" w:rsidRPr="009B661B" w:rsidRDefault="009B661B" w:rsidP="009B661B">
      <w:pPr>
        <w:jc w:val="both"/>
        <w:rPr>
          <w:sz w:val="24"/>
          <w:szCs w:val="24"/>
        </w:rPr>
      </w:pPr>
    </w:p>
    <w:p w:rsidR="009B661B" w:rsidRPr="009B661B" w:rsidRDefault="009B661B" w:rsidP="009B661B">
      <w:pPr>
        <w:pStyle w:val="Odstavecseseznamem"/>
        <w:numPr>
          <w:ilvl w:val="0"/>
          <w:numId w:val="44"/>
        </w:numPr>
        <w:jc w:val="both"/>
      </w:pPr>
      <w:r w:rsidRPr="009B661B">
        <w:t xml:space="preserve">vedoucí stavebního: referátu Čeněk </w:t>
      </w:r>
      <w:proofErr w:type="spellStart"/>
      <w:r w:rsidRPr="009B661B">
        <w:t>Viesner</w:t>
      </w:r>
      <w:proofErr w:type="spellEnd"/>
    </w:p>
    <w:p w:rsidR="009B661B" w:rsidRDefault="009B661B" w:rsidP="009B661B">
      <w:pPr>
        <w:pStyle w:val="Odstavecseseznamem"/>
        <w:jc w:val="both"/>
      </w:pPr>
      <w:r w:rsidRPr="009B661B">
        <w:t xml:space="preserve"> tel: 261 033 901, e-mail: </w:t>
      </w:r>
      <w:hyperlink r:id="rId8" w:history="1">
        <w:r w:rsidRPr="009B661B">
          <w:rPr>
            <w:rStyle w:val="Hypertextovodkaz"/>
          </w:rPr>
          <w:t>cviesner@vez.pan.justice.cz</w:t>
        </w:r>
      </w:hyperlink>
      <w:r w:rsidRPr="009B661B">
        <w:t xml:space="preserve"> </w:t>
      </w:r>
    </w:p>
    <w:p w:rsidR="009B661B" w:rsidRDefault="009B661B" w:rsidP="009B661B">
      <w:pPr>
        <w:pStyle w:val="Odstavecseseznamem"/>
        <w:jc w:val="both"/>
      </w:pPr>
    </w:p>
    <w:p w:rsidR="009B661B" w:rsidRPr="009B661B" w:rsidRDefault="009B661B" w:rsidP="009B661B">
      <w:pPr>
        <w:pStyle w:val="Odstavecseseznamem"/>
        <w:numPr>
          <w:ilvl w:val="0"/>
          <w:numId w:val="44"/>
        </w:numPr>
        <w:jc w:val="both"/>
        <w:rPr>
          <w:u w:val="single"/>
        </w:rPr>
      </w:pPr>
      <w:r>
        <w:t>investiční technik: Kateřina Horová</w:t>
      </w:r>
    </w:p>
    <w:p w:rsidR="009B661B" w:rsidRPr="009B661B" w:rsidRDefault="009B661B" w:rsidP="009B661B">
      <w:pPr>
        <w:pStyle w:val="Odstavecseseznamem"/>
        <w:jc w:val="both"/>
        <w:rPr>
          <w:u w:val="single"/>
        </w:rPr>
      </w:pPr>
      <w:r>
        <w:t xml:space="preserve">tel: 261 032 343, e-mail: </w:t>
      </w:r>
      <w:r w:rsidRPr="009B661B">
        <w:rPr>
          <w:u w:val="single"/>
        </w:rPr>
        <w:t>khorova@vez.</w:t>
      </w:r>
      <w:proofErr w:type="gramStart"/>
      <w:r w:rsidRPr="009B661B">
        <w:rPr>
          <w:u w:val="single"/>
        </w:rPr>
        <w:t>pan</w:t>
      </w:r>
      <w:proofErr w:type="gramEnd"/>
      <w:r w:rsidRPr="009B661B">
        <w:rPr>
          <w:u w:val="single"/>
        </w:rPr>
        <w:t>.</w:t>
      </w:r>
      <w:proofErr w:type="gramStart"/>
      <w:r w:rsidRPr="009B661B">
        <w:rPr>
          <w:u w:val="single"/>
        </w:rPr>
        <w:t>justice</w:t>
      </w:r>
      <w:proofErr w:type="gramEnd"/>
      <w:r w:rsidRPr="009B661B">
        <w:rPr>
          <w:u w:val="single"/>
        </w:rPr>
        <w:t>.cz</w:t>
      </w:r>
    </w:p>
    <w:p w:rsidR="009B661B" w:rsidRPr="009B661B" w:rsidRDefault="009B661B" w:rsidP="009B661B">
      <w:pPr>
        <w:jc w:val="both"/>
        <w:rPr>
          <w:sz w:val="24"/>
          <w:szCs w:val="24"/>
        </w:rPr>
      </w:pPr>
    </w:p>
    <w:p w:rsidR="009B661B" w:rsidRPr="009B661B" w:rsidRDefault="009B661B" w:rsidP="005C4BD9">
      <w:pPr>
        <w:spacing w:after="120"/>
        <w:jc w:val="center"/>
        <w:rPr>
          <w:b/>
          <w:iCs/>
          <w:sz w:val="24"/>
          <w:szCs w:val="24"/>
        </w:rPr>
      </w:pPr>
    </w:p>
    <w:p w:rsidR="001D41E1" w:rsidRPr="00681BCA" w:rsidRDefault="001D41E1" w:rsidP="00BC7F32">
      <w:pPr>
        <w:jc w:val="both"/>
        <w:rPr>
          <w:bCs/>
        </w:rPr>
      </w:pPr>
      <w:r w:rsidRPr="002D5A46">
        <w:rPr>
          <w:bCs/>
          <w:sz w:val="24"/>
        </w:rPr>
        <w:tab/>
      </w:r>
      <w:r w:rsidRPr="002D5A46">
        <w:rPr>
          <w:bCs/>
          <w:sz w:val="24"/>
        </w:rPr>
        <w:tab/>
      </w:r>
      <w:r w:rsidRPr="002D5A46">
        <w:rPr>
          <w:bCs/>
          <w:sz w:val="24"/>
        </w:rPr>
        <w:tab/>
      </w:r>
    </w:p>
    <w:p w:rsidR="001D41E1" w:rsidRPr="00912556" w:rsidRDefault="001D41E1" w:rsidP="005C4BD9">
      <w:pPr>
        <w:spacing w:after="120"/>
        <w:jc w:val="center"/>
        <w:rPr>
          <w:bCs/>
          <w:sz w:val="24"/>
          <w:szCs w:val="24"/>
        </w:rPr>
      </w:pPr>
      <w:r w:rsidRPr="00912556">
        <w:rPr>
          <w:b/>
          <w:sz w:val="24"/>
          <w:szCs w:val="24"/>
        </w:rPr>
        <w:t>Předmět plnění veřejné zakázky</w:t>
      </w:r>
    </w:p>
    <w:p w:rsidR="001D41E1" w:rsidRPr="00C73CEE" w:rsidRDefault="001D41E1" w:rsidP="00C73CEE">
      <w:pPr>
        <w:jc w:val="both"/>
        <w:rPr>
          <w:sz w:val="24"/>
          <w:szCs w:val="24"/>
        </w:rPr>
      </w:pPr>
      <w:r w:rsidRPr="00912556">
        <w:rPr>
          <w:sz w:val="24"/>
          <w:szCs w:val="24"/>
        </w:rPr>
        <w:t>Předmětem v</w:t>
      </w:r>
      <w:r w:rsidR="00161BAD">
        <w:rPr>
          <w:sz w:val="24"/>
          <w:szCs w:val="24"/>
        </w:rPr>
        <w:t xml:space="preserve">eřejné zakázky je oprava střechy, kotců, chladícího bazénu, sociálního zázemí a omítek </w:t>
      </w:r>
      <w:r>
        <w:rPr>
          <w:sz w:val="24"/>
          <w:szCs w:val="24"/>
        </w:rPr>
        <w:t>v</w:t>
      </w:r>
      <w:r w:rsidR="00161BAD">
        <w:rPr>
          <w:sz w:val="24"/>
          <w:szCs w:val="24"/>
        </w:rPr>
        <w:t> </w:t>
      </w:r>
      <w:r w:rsidR="00297F55">
        <w:rPr>
          <w:sz w:val="24"/>
          <w:szCs w:val="24"/>
        </w:rPr>
        <w:t>objektu č. 3</w:t>
      </w:r>
      <w:r w:rsidR="00161BAD">
        <w:rPr>
          <w:sz w:val="24"/>
          <w:szCs w:val="24"/>
        </w:rPr>
        <w:t>0 (psinec)</w:t>
      </w:r>
      <w:r w:rsidR="00297F55">
        <w:rPr>
          <w:sz w:val="24"/>
          <w:szCs w:val="24"/>
        </w:rPr>
        <w:t xml:space="preserve"> v areálu Vazební věznice Praha-Pankrác. </w:t>
      </w:r>
    </w:p>
    <w:p w:rsidR="00B672FB" w:rsidRDefault="00B672FB" w:rsidP="00467CF6">
      <w:pPr>
        <w:pStyle w:val="Zkladntext3"/>
        <w:spacing w:after="120"/>
        <w:jc w:val="both"/>
        <w:rPr>
          <w:rFonts w:ascii="Times New Roman" w:hAnsi="Times New Roman" w:cs="Times New Roman"/>
          <w:szCs w:val="24"/>
        </w:rPr>
      </w:pPr>
    </w:p>
    <w:p w:rsidR="00B672FB" w:rsidRDefault="00B672FB" w:rsidP="00467CF6">
      <w:pPr>
        <w:pStyle w:val="Zkladntext3"/>
        <w:spacing w:after="120"/>
        <w:jc w:val="both"/>
        <w:rPr>
          <w:rFonts w:ascii="Times New Roman" w:hAnsi="Times New Roman" w:cs="Times New Roman"/>
          <w:szCs w:val="24"/>
        </w:rPr>
      </w:pPr>
    </w:p>
    <w:p w:rsidR="00B672FB" w:rsidRDefault="00B672FB" w:rsidP="00467CF6">
      <w:pPr>
        <w:pStyle w:val="Zkladntext3"/>
        <w:spacing w:after="120"/>
        <w:jc w:val="both"/>
        <w:rPr>
          <w:rFonts w:ascii="Times New Roman" w:hAnsi="Times New Roman" w:cs="Times New Roman"/>
          <w:szCs w:val="24"/>
        </w:rPr>
      </w:pPr>
    </w:p>
    <w:p w:rsidR="001D41E1" w:rsidRDefault="00161BAD" w:rsidP="00467CF6">
      <w:pPr>
        <w:pStyle w:val="Zkladntext3"/>
        <w:spacing w:after="12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Technický popis objektu č. 3</w:t>
      </w:r>
      <w:r w:rsidR="00297F55">
        <w:rPr>
          <w:rFonts w:ascii="Times New Roman" w:hAnsi="Times New Roman" w:cs="Times New Roman"/>
          <w:szCs w:val="24"/>
        </w:rPr>
        <w:t>0</w:t>
      </w:r>
    </w:p>
    <w:p w:rsidR="001D41E1" w:rsidRDefault="001D41E1" w:rsidP="00001C85">
      <w:pPr>
        <w:jc w:val="both"/>
        <w:rPr>
          <w:sz w:val="24"/>
          <w:szCs w:val="24"/>
        </w:rPr>
      </w:pPr>
      <w:r w:rsidRPr="009C536E">
        <w:rPr>
          <w:sz w:val="24"/>
          <w:szCs w:val="24"/>
        </w:rPr>
        <w:t>Je</w:t>
      </w:r>
      <w:r w:rsidR="00974768">
        <w:rPr>
          <w:sz w:val="24"/>
          <w:szCs w:val="24"/>
        </w:rPr>
        <w:t>dná se o jednopodlažní</w:t>
      </w:r>
      <w:r w:rsidR="00297F55">
        <w:rPr>
          <w:sz w:val="24"/>
          <w:szCs w:val="24"/>
        </w:rPr>
        <w:t xml:space="preserve"> </w:t>
      </w:r>
      <w:r w:rsidR="00974768">
        <w:rPr>
          <w:sz w:val="24"/>
          <w:szCs w:val="24"/>
        </w:rPr>
        <w:t>nepodsklepený</w:t>
      </w:r>
      <w:r w:rsidRPr="009C536E">
        <w:rPr>
          <w:sz w:val="24"/>
          <w:szCs w:val="24"/>
        </w:rPr>
        <w:t xml:space="preserve"> objekt</w:t>
      </w:r>
      <w:r w:rsidR="00297F55">
        <w:rPr>
          <w:sz w:val="24"/>
          <w:szCs w:val="24"/>
        </w:rPr>
        <w:t>, které</w:t>
      </w:r>
      <w:r w:rsidRPr="009C536E">
        <w:rPr>
          <w:sz w:val="24"/>
          <w:szCs w:val="24"/>
        </w:rPr>
        <w:t xml:space="preserve"> </w:t>
      </w:r>
      <w:r>
        <w:rPr>
          <w:sz w:val="24"/>
          <w:szCs w:val="24"/>
        </w:rPr>
        <w:t>byl</w:t>
      </w:r>
      <w:r w:rsidR="00BE3E6B">
        <w:rPr>
          <w:sz w:val="24"/>
          <w:szCs w:val="24"/>
        </w:rPr>
        <w:t xml:space="preserve"> dokončen</w:t>
      </w:r>
      <w:r w:rsidR="00974768">
        <w:rPr>
          <w:sz w:val="24"/>
          <w:szCs w:val="24"/>
        </w:rPr>
        <w:t xml:space="preserve"> v roce 1980</w:t>
      </w:r>
      <w:r>
        <w:rPr>
          <w:sz w:val="24"/>
          <w:szCs w:val="24"/>
        </w:rPr>
        <w:t>.</w:t>
      </w:r>
      <w:r w:rsidR="00FD4205">
        <w:rPr>
          <w:sz w:val="24"/>
          <w:szCs w:val="24"/>
        </w:rPr>
        <w:t xml:space="preserve"> </w:t>
      </w:r>
    </w:p>
    <w:p w:rsidR="001D41E1" w:rsidRDefault="001D41E1" w:rsidP="00035886">
      <w:pPr>
        <w:jc w:val="both"/>
        <w:rPr>
          <w:sz w:val="24"/>
          <w:szCs w:val="24"/>
        </w:rPr>
      </w:pPr>
      <w:r>
        <w:rPr>
          <w:sz w:val="24"/>
          <w:szCs w:val="24"/>
        </w:rPr>
        <w:t>Stávající</w:t>
      </w:r>
      <w:r w:rsidR="00035886">
        <w:rPr>
          <w:sz w:val="24"/>
          <w:szCs w:val="24"/>
        </w:rPr>
        <w:t xml:space="preserve"> </w:t>
      </w:r>
      <w:r w:rsidR="00BE3E6B">
        <w:rPr>
          <w:sz w:val="24"/>
          <w:szCs w:val="24"/>
        </w:rPr>
        <w:t>střešní krytina je dožilá</w:t>
      </w:r>
      <w:r w:rsidR="00035886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BE3E6B">
        <w:rPr>
          <w:sz w:val="24"/>
          <w:szCs w:val="24"/>
        </w:rPr>
        <w:t>Kotce</w:t>
      </w:r>
      <w:r w:rsidR="00BE1A79">
        <w:rPr>
          <w:sz w:val="24"/>
          <w:szCs w:val="24"/>
        </w:rPr>
        <w:t xml:space="preserve"> pro psy, ochlazovací bazének, </w:t>
      </w:r>
      <w:r w:rsidR="00BE3E6B">
        <w:rPr>
          <w:sz w:val="24"/>
          <w:szCs w:val="24"/>
        </w:rPr>
        <w:t>další zařízení</w:t>
      </w:r>
    </w:p>
    <w:p w:rsidR="00BE3E6B" w:rsidRDefault="00BE1A79" w:rsidP="00035886">
      <w:pPr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 w:rsidR="00BE3E6B">
        <w:rPr>
          <w:sz w:val="24"/>
          <w:szCs w:val="24"/>
        </w:rPr>
        <w:t xml:space="preserve"> sociální zázemí je po 27 letech používání v nevyhovujícím stavebně technickém stavu.</w:t>
      </w:r>
    </w:p>
    <w:p w:rsidR="00035886" w:rsidRDefault="00035886" w:rsidP="00035886">
      <w:pPr>
        <w:jc w:val="both"/>
        <w:rPr>
          <w:sz w:val="24"/>
          <w:szCs w:val="24"/>
        </w:rPr>
      </w:pPr>
    </w:p>
    <w:p w:rsidR="00035886" w:rsidRDefault="00035886" w:rsidP="00035886">
      <w:pPr>
        <w:jc w:val="both"/>
        <w:rPr>
          <w:b/>
          <w:szCs w:val="24"/>
        </w:rPr>
      </w:pPr>
    </w:p>
    <w:p w:rsidR="001D41E1" w:rsidRPr="00681BCA" w:rsidRDefault="001D41E1" w:rsidP="005C4932">
      <w:pPr>
        <w:pStyle w:val="Zkladntext3"/>
        <w:spacing w:after="120"/>
        <w:jc w:val="both"/>
        <w:rPr>
          <w:rFonts w:ascii="Times New Roman" w:hAnsi="Times New Roman" w:cs="Times New Roman"/>
          <w:b w:val="0"/>
          <w:szCs w:val="24"/>
        </w:rPr>
      </w:pPr>
      <w:r>
        <w:rPr>
          <w:rFonts w:ascii="Times New Roman" w:hAnsi="Times New Roman" w:cs="Times New Roman"/>
          <w:szCs w:val="24"/>
        </w:rPr>
        <w:t>Popis způsobu řešení opravy</w:t>
      </w:r>
    </w:p>
    <w:p w:rsidR="00035886" w:rsidRDefault="00BE3E6B" w:rsidP="0056120C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Stavba není členěna na etapy</w:t>
      </w:r>
      <w:r w:rsidR="00B74AD6">
        <w:rPr>
          <w:sz w:val="24"/>
          <w:szCs w:val="24"/>
        </w:rPr>
        <w:t>, bude provedena jako jednorázová akce:</w:t>
      </w:r>
    </w:p>
    <w:p w:rsidR="00B74AD6" w:rsidRDefault="00B74AD6" w:rsidP="0056120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B74AD6" w:rsidRDefault="00B74AD6" w:rsidP="00B74AD6">
      <w:pPr>
        <w:pStyle w:val="Odstavecseseznamem"/>
        <w:numPr>
          <w:ilvl w:val="0"/>
          <w:numId w:val="44"/>
        </w:numPr>
        <w:autoSpaceDE w:val="0"/>
        <w:autoSpaceDN w:val="0"/>
        <w:adjustRightInd w:val="0"/>
        <w:jc w:val="both"/>
      </w:pPr>
      <w:r>
        <w:t xml:space="preserve">výměna střešní krytiny </w:t>
      </w:r>
      <w:proofErr w:type="spellStart"/>
      <w:r>
        <w:t>obj</w:t>
      </w:r>
      <w:proofErr w:type="spellEnd"/>
      <w:r>
        <w:t>. č</w:t>
      </w:r>
      <w:r w:rsidR="00A97B51">
        <w:t>.</w:t>
      </w:r>
      <w:bookmarkStart w:id="0" w:name="_GoBack"/>
      <w:bookmarkEnd w:id="0"/>
      <w:r>
        <w:t xml:space="preserve"> 30 včetně hromosvodu</w:t>
      </w:r>
    </w:p>
    <w:p w:rsidR="00B74AD6" w:rsidRDefault="00B74AD6" w:rsidP="00B74AD6">
      <w:pPr>
        <w:pStyle w:val="Odstavecseseznamem"/>
        <w:numPr>
          <w:ilvl w:val="0"/>
          <w:numId w:val="44"/>
        </w:numPr>
        <w:autoSpaceDE w:val="0"/>
        <w:autoSpaceDN w:val="0"/>
        <w:adjustRightInd w:val="0"/>
        <w:jc w:val="both"/>
      </w:pPr>
      <w:r>
        <w:t xml:space="preserve">oprava sociálního zázemí </w:t>
      </w:r>
      <w:proofErr w:type="spellStart"/>
      <w:r>
        <w:t>obj</w:t>
      </w:r>
      <w:proofErr w:type="spellEnd"/>
      <w:r>
        <w:t>. č. 30</w:t>
      </w:r>
    </w:p>
    <w:p w:rsidR="00B74AD6" w:rsidRDefault="00B74AD6" w:rsidP="00B74AD6">
      <w:pPr>
        <w:pStyle w:val="Odstavecseseznamem"/>
        <w:numPr>
          <w:ilvl w:val="0"/>
          <w:numId w:val="44"/>
        </w:numPr>
        <w:autoSpaceDE w:val="0"/>
        <w:autoSpaceDN w:val="0"/>
        <w:adjustRightInd w:val="0"/>
        <w:jc w:val="both"/>
      </w:pPr>
      <w:r>
        <w:t>oprava kotců pro psy</w:t>
      </w:r>
    </w:p>
    <w:p w:rsidR="00B74AD6" w:rsidRDefault="00B74AD6" w:rsidP="00B74AD6">
      <w:pPr>
        <w:pStyle w:val="Odstavecseseznamem"/>
        <w:numPr>
          <w:ilvl w:val="0"/>
          <w:numId w:val="44"/>
        </w:numPr>
        <w:autoSpaceDE w:val="0"/>
        <w:autoSpaceDN w:val="0"/>
        <w:adjustRightInd w:val="0"/>
        <w:jc w:val="both"/>
      </w:pPr>
      <w:r>
        <w:t>oprava ochlazovacího bazénku pro psy</w:t>
      </w:r>
    </w:p>
    <w:p w:rsidR="00B74AD6" w:rsidRDefault="00B74AD6" w:rsidP="00B74AD6">
      <w:pPr>
        <w:pStyle w:val="Odstavecseseznamem"/>
        <w:numPr>
          <w:ilvl w:val="0"/>
          <w:numId w:val="44"/>
        </w:numPr>
        <w:autoSpaceDE w:val="0"/>
        <w:autoSpaceDN w:val="0"/>
        <w:adjustRightInd w:val="0"/>
        <w:jc w:val="both"/>
      </w:pPr>
      <w:r>
        <w:t>oprava omítek ohradní zdi</w:t>
      </w:r>
    </w:p>
    <w:p w:rsidR="00B74AD6" w:rsidRDefault="00B74AD6" w:rsidP="00B74AD6">
      <w:pPr>
        <w:pStyle w:val="Odstavecseseznamem"/>
        <w:numPr>
          <w:ilvl w:val="0"/>
          <w:numId w:val="44"/>
        </w:numPr>
        <w:autoSpaceDE w:val="0"/>
        <w:autoSpaceDN w:val="0"/>
        <w:adjustRightInd w:val="0"/>
        <w:jc w:val="both"/>
      </w:pPr>
      <w:r>
        <w:t xml:space="preserve">zřízení propojovacího lehkého ocelového schodiště ve dvoře psince </w:t>
      </w:r>
    </w:p>
    <w:p w:rsidR="00B74AD6" w:rsidRPr="00B74AD6" w:rsidRDefault="00B74AD6" w:rsidP="00B74AD6">
      <w:pPr>
        <w:pStyle w:val="Odstavecseseznamem"/>
        <w:numPr>
          <w:ilvl w:val="0"/>
          <w:numId w:val="44"/>
        </w:numPr>
        <w:autoSpaceDE w:val="0"/>
        <w:autoSpaceDN w:val="0"/>
        <w:adjustRightInd w:val="0"/>
        <w:jc w:val="both"/>
      </w:pPr>
      <w:r>
        <w:t>výměna vnějšího vodovodu</w:t>
      </w:r>
    </w:p>
    <w:p w:rsidR="00035886" w:rsidRDefault="00035886" w:rsidP="0056120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6413BF" w:rsidRDefault="006413BF" w:rsidP="0056120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1D41E1" w:rsidRDefault="001D41E1" w:rsidP="001D6C1E">
      <w:pPr>
        <w:pStyle w:val="Zkladntext3"/>
        <w:spacing w:after="12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Technické parametry opravy</w:t>
      </w:r>
    </w:p>
    <w:p w:rsidR="00A1206E" w:rsidRDefault="00B74AD6" w:rsidP="00512FB2">
      <w:pPr>
        <w:pStyle w:val="Odstavecseseznamem"/>
        <w:numPr>
          <w:ilvl w:val="0"/>
          <w:numId w:val="47"/>
        </w:numPr>
        <w:jc w:val="both"/>
      </w:pPr>
      <w:r>
        <w:t xml:space="preserve">Výměna střešního pláště </w:t>
      </w:r>
      <w:r w:rsidR="00512BAE">
        <w:t>384 m2</w:t>
      </w:r>
    </w:p>
    <w:p w:rsidR="00512FB2" w:rsidRDefault="00512FB2" w:rsidP="00512FB2">
      <w:pPr>
        <w:pStyle w:val="Odstavecseseznamem"/>
        <w:numPr>
          <w:ilvl w:val="0"/>
          <w:numId w:val="47"/>
        </w:numPr>
        <w:autoSpaceDE w:val="0"/>
        <w:autoSpaceDN w:val="0"/>
        <w:adjustRightInd w:val="0"/>
        <w:jc w:val="both"/>
      </w:pPr>
      <w:r>
        <w:t>Oprava</w:t>
      </w:r>
      <w:r w:rsidR="00333830">
        <w:t xml:space="preserve"> </w:t>
      </w:r>
      <w:proofErr w:type="gramStart"/>
      <w:r w:rsidR="00391A33">
        <w:t>kotců  9</w:t>
      </w:r>
      <w:r w:rsidR="00B74AD6">
        <w:t xml:space="preserve"> ks</w:t>
      </w:r>
      <w:proofErr w:type="gramEnd"/>
    </w:p>
    <w:p w:rsidR="00512FB2" w:rsidRPr="00512FB2" w:rsidRDefault="00512FB2" w:rsidP="00512FB2">
      <w:pPr>
        <w:pStyle w:val="Odstavecseseznamem"/>
        <w:jc w:val="both"/>
      </w:pPr>
    </w:p>
    <w:p w:rsidR="00A1206E" w:rsidRDefault="00A1206E" w:rsidP="000C7BD6">
      <w:pPr>
        <w:jc w:val="both"/>
        <w:rPr>
          <w:sz w:val="24"/>
          <w:szCs w:val="24"/>
        </w:rPr>
      </w:pPr>
      <w:r>
        <w:rPr>
          <w:sz w:val="24"/>
          <w:szCs w:val="24"/>
        </w:rPr>
        <w:t>Prostory plnění budou zh</w:t>
      </w:r>
      <w:r w:rsidR="00512BAE">
        <w:rPr>
          <w:sz w:val="24"/>
          <w:szCs w:val="24"/>
        </w:rPr>
        <w:t>otoviteli zpřístupněny po</w:t>
      </w:r>
      <w:r>
        <w:rPr>
          <w:sz w:val="24"/>
          <w:szCs w:val="24"/>
        </w:rPr>
        <w:t>dle dohody.</w:t>
      </w:r>
    </w:p>
    <w:p w:rsidR="00A1206E" w:rsidRDefault="00A1206E" w:rsidP="000C7BD6">
      <w:pPr>
        <w:jc w:val="both"/>
        <w:rPr>
          <w:sz w:val="24"/>
          <w:szCs w:val="24"/>
        </w:rPr>
      </w:pPr>
    </w:p>
    <w:p w:rsidR="001D41E1" w:rsidRPr="00681BCA" w:rsidRDefault="001D41E1" w:rsidP="005C4BD9">
      <w:pPr>
        <w:pStyle w:val="Zkladntext3"/>
        <w:numPr>
          <w:ilvl w:val="0"/>
          <w:numId w:val="10"/>
        </w:numPr>
        <w:spacing w:before="240" w:after="120"/>
        <w:ind w:left="714" w:hanging="357"/>
        <w:jc w:val="center"/>
        <w:rPr>
          <w:rFonts w:ascii="Times New Roman" w:hAnsi="Times New Roman" w:cs="Times New Roman"/>
          <w:b w:val="0"/>
          <w:szCs w:val="24"/>
        </w:rPr>
      </w:pPr>
    </w:p>
    <w:p w:rsidR="001D41E1" w:rsidRPr="00912556" w:rsidRDefault="001D41E1" w:rsidP="005C4BD9">
      <w:pPr>
        <w:spacing w:after="120"/>
        <w:jc w:val="center"/>
        <w:rPr>
          <w:sz w:val="24"/>
          <w:szCs w:val="24"/>
        </w:rPr>
      </w:pPr>
      <w:r w:rsidRPr="00912556">
        <w:rPr>
          <w:b/>
          <w:sz w:val="24"/>
          <w:szCs w:val="24"/>
        </w:rPr>
        <w:t>Doba a místo plnění veřejné zakázky</w:t>
      </w:r>
    </w:p>
    <w:p w:rsidR="001D41E1" w:rsidRPr="00256EE8" w:rsidRDefault="001D41E1" w:rsidP="005C4BD9">
      <w:pPr>
        <w:tabs>
          <w:tab w:val="left" w:pos="4253"/>
        </w:tabs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Předmět plnění bude proveden </w:t>
      </w:r>
      <w:r w:rsidRPr="00912556">
        <w:rPr>
          <w:sz w:val="24"/>
          <w:szCs w:val="24"/>
        </w:rPr>
        <w:t xml:space="preserve">nejpozději </w:t>
      </w:r>
      <w:r w:rsidRPr="00F27C48">
        <w:rPr>
          <w:sz w:val="24"/>
          <w:szCs w:val="24"/>
        </w:rPr>
        <w:t>do</w:t>
      </w:r>
      <w:r>
        <w:rPr>
          <w:sz w:val="24"/>
          <w:szCs w:val="24"/>
        </w:rPr>
        <w:t xml:space="preserve"> </w:t>
      </w:r>
      <w:r w:rsidR="00A1206E">
        <w:rPr>
          <w:b/>
          <w:sz w:val="24"/>
          <w:szCs w:val="24"/>
        </w:rPr>
        <w:t>3</w:t>
      </w:r>
      <w:r w:rsidR="00512FB2">
        <w:rPr>
          <w:b/>
          <w:sz w:val="24"/>
          <w:szCs w:val="24"/>
        </w:rPr>
        <w:t>0. 6</w:t>
      </w:r>
      <w:r w:rsidR="00A1206E">
        <w:rPr>
          <w:b/>
          <w:sz w:val="24"/>
          <w:szCs w:val="24"/>
        </w:rPr>
        <w:t>. 201</w:t>
      </w:r>
      <w:r w:rsidR="005E5D86">
        <w:rPr>
          <w:b/>
          <w:sz w:val="24"/>
          <w:szCs w:val="24"/>
        </w:rPr>
        <w:t>7</w:t>
      </w:r>
      <w:r w:rsidRPr="00256EE8">
        <w:rPr>
          <w:b/>
          <w:sz w:val="24"/>
          <w:szCs w:val="24"/>
        </w:rPr>
        <w:t xml:space="preserve"> </w:t>
      </w:r>
    </w:p>
    <w:p w:rsidR="001D41E1" w:rsidRPr="00256EE8" w:rsidRDefault="001D41E1" w:rsidP="00D64A33">
      <w:pPr>
        <w:tabs>
          <w:tab w:val="left" w:pos="4253"/>
        </w:tabs>
        <w:spacing w:before="120"/>
        <w:jc w:val="both"/>
        <w:rPr>
          <w:sz w:val="24"/>
          <w:szCs w:val="24"/>
        </w:rPr>
      </w:pPr>
      <w:r w:rsidRPr="00256EE8">
        <w:rPr>
          <w:sz w:val="24"/>
          <w:szCs w:val="24"/>
        </w:rPr>
        <w:t>Předpokládaný termín realizace</w:t>
      </w:r>
      <w:r w:rsidRPr="00CC35D1">
        <w:rPr>
          <w:sz w:val="24"/>
          <w:szCs w:val="24"/>
        </w:rPr>
        <w:t xml:space="preserve">: </w:t>
      </w:r>
      <w:r w:rsidR="006A5496">
        <w:rPr>
          <w:b/>
          <w:sz w:val="24"/>
          <w:szCs w:val="24"/>
        </w:rPr>
        <w:t>březen</w:t>
      </w:r>
      <w:r w:rsidR="00512FB2">
        <w:rPr>
          <w:b/>
          <w:sz w:val="24"/>
          <w:szCs w:val="24"/>
        </w:rPr>
        <w:t xml:space="preserve"> </w:t>
      </w:r>
      <w:r w:rsidRPr="00CC35D1">
        <w:rPr>
          <w:b/>
          <w:sz w:val="24"/>
          <w:szCs w:val="24"/>
        </w:rPr>
        <w:t xml:space="preserve">2017 – </w:t>
      </w:r>
      <w:r w:rsidR="00512FB2">
        <w:rPr>
          <w:b/>
          <w:sz w:val="24"/>
          <w:szCs w:val="24"/>
        </w:rPr>
        <w:t>červen</w:t>
      </w:r>
      <w:r w:rsidRPr="00CC35D1">
        <w:rPr>
          <w:b/>
          <w:sz w:val="24"/>
          <w:szCs w:val="24"/>
        </w:rPr>
        <w:t xml:space="preserve"> </w:t>
      </w:r>
      <w:r w:rsidRPr="00256EE8">
        <w:rPr>
          <w:b/>
          <w:sz w:val="24"/>
          <w:szCs w:val="24"/>
        </w:rPr>
        <w:t>2017</w:t>
      </w:r>
    </w:p>
    <w:p w:rsidR="00A1206E" w:rsidRDefault="001D41E1" w:rsidP="00D64A33">
      <w:pPr>
        <w:tabs>
          <w:tab w:val="left" w:pos="4253"/>
        </w:tabs>
        <w:spacing w:before="120"/>
        <w:jc w:val="both"/>
        <w:rPr>
          <w:sz w:val="24"/>
          <w:szCs w:val="24"/>
        </w:rPr>
      </w:pPr>
      <w:r w:rsidRPr="005F5FAC">
        <w:rPr>
          <w:sz w:val="24"/>
          <w:szCs w:val="24"/>
        </w:rPr>
        <w:t xml:space="preserve">Místem plnění je </w:t>
      </w:r>
      <w:r w:rsidR="00512FB2">
        <w:rPr>
          <w:sz w:val="24"/>
          <w:szCs w:val="24"/>
        </w:rPr>
        <w:t>objekt č. 3</w:t>
      </w:r>
      <w:r w:rsidR="00512BAE">
        <w:rPr>
          <w:sz w:val="24"/>
          <w:szCs w:val="24"/>
        </w:rPr>
        <w:t xml:space="preserve">0 </w:t>
      </w:r>
      <w:proofErr w:type="spellStart"/>
      <w:proofErr w:type="gramStart"/>
      <w:r w:rsidR="00512BAE">
        <w:rPr>
          <w:sz w:val="24"/>
          <w:szCs w:val="24"/>
        </w:rPr>
        <w:t>p.č</w:t>
      </w:r>
      <w:proofErr w:type="spellEnd"/>
      <w:r w:rsidR="00512BAE">
        <w:rPr>
          <w:sz w:val="24"/>
          <w:szCs w:val="24"/>
        </w:rPr>
        <w:t>.</w:t>
      </w:r>
      <w:proofErr w:type="gramEnd"/>
      <w:r w:rsidR="00512BAE">
        <w:rPr>
          <w:sz w:val="24"/>
          <w:szCs w:val="24"/>
        </w:rPr>
        <w:t xml:space="preserve"> 764/18</w:t>
      </w:r>
      <w:r w:rsidR="00512FB2">
        <w:rPr>
          <w:sz w:val="24"/>
          <w:szCs w:val="24"/>
        </w:rPr>
        <w:t>, KÚ Nusle</w:t>
      </w:r>
      <w:r w:rsidR="00A1206E">
        <w:rPr>
          <w:sz w:val="24"/>
          <w:szCs w:val="24"/>
        </w:rPr>
        <w:t xml:space="preserve"> v areálu </w:t>
      </w:r>
      <w:r w:rsidR="00512FB2">
        <w:rPr>
          <w:sz w:val="24"/>
          <w:szCs w:val="24"/>
        </w:rPr>
        <w:t>VV Praha-Pankrác.</w:t>
      </w:r>
      <w:r w:rsidR="00512BAE">
        <w:rPr>
          <w:sz w:val="24"/>
          <w:szCs w:val="24"/>
        </w:rPr>
        <w:t xml:space="preserve"> Pozemek i objekt</w:t>
      </w:r>
      <w:r w:rsidR="00364A3B">
        <w:rPr>
          <w:sz w:val="24"/>
          <w:szCs w:val="24"/>
        </w:rPr>
        <w:t xml:space="preserve"> jsou ve vlastnictví ČR s právem hospodaření VS ČR. </w:t>
      </w:r>
    </w:p>
    <w:p w:rsidR="00364A3B" w:rsidRDefault="00364A3B" w:rsidP="00D64A33">
      <w:pPr>
        <w:tabs>
          <w:tab w:val="left" w:pos="4253"/>
        </w:tabs>
        <w:spacing w:before="120"/>
        <w:jc w:val="both"/>
        <w:rPr>
          <w:sz w:val="24"/>
          <w:szCs w:val="24"/>
        </w:rPr>
      </w:pPr>
    </w:p>
    <w:p w:rsidR="001D41E1" w:rsidRPr="00A8325B" w:rsidRDefault="001D41E1" w:rsidP="00364A3B">
      <w:pPr>
        <w:pStyle w:val="Zkladntext"/>
        <w:numPr>
          <w:ilvl w:val="0"/>
          <w:numId w:val="10"/>
        </w:numPr>
        <w:spacing w:before="240" w:after="120"/>
        <w:jc w:val="center"/>
        <w:rPr>
          <w:rFonts w:ascii="Times New Roman" w:hAnsi="Times New Roman" w:cs="Times New Roman"/>
          <w:b/>
          <w:bCs/>
          <w:i w:val="0"/>
          <w:u w:val="single"/>
        </w:rPr>
      </w:pPr>
    </w:p>
    <w:p w:rsidR="001D41E1" w:rsidRPr="00A8325B" w:rsidRDefault="001D41E1" w:rsidP="00364A3B">
      <w:pPr>
        <w:pStyle w:val="Zkladntext"/>
        <w:spacing w:after="120"/>
        <w:jc w:val="center"/>
        <w:rPr>
          <w:rFonts w:ascii="Times New Roman" w:hAnsi="Times New Roman" w:cs="Times New Roman"/>
          <w:b/>
          <w:bCs/>
          <w:i w:val="0"/>
        </w:rPr>
      </w:pPr>
      <w:r w:rsidRPr="00A8325B">
        <w:rPr>
          <w:rFonts w:ascii="Times New Roman" w:hAnsi="Times New Roman" w:cs="Times New Roman"/>
          <w:b/>
          <w:bCs/>
          <w:i w:val="0"/>
        </w:rPr>
        <w:t>Kvalifikace</w:t>
      </w:r>
    </w:p>
    <w:p w:rsidR="001D41E1" w:rsidRPr="00A8325B" w:rsidRDefault="001D41E1" w:rsidP="005C4BD9">
      <w:pPr>
        <w:widowControl w:val="0"/>
        <w:autoSpaceDE w:val="0"/>
        <w:autoSpaceDN w:val="0"/>
        <w:adjustRightInd w:val="0"/>
        <w:spacing w:after="120"/>
        <w:jc w:val="both"/>
        <w:rPr>
          <w:sz w:val="24"/>
          <w:szCs w:val="24"/>
        </w:rPr>
      </w:pPr>
      <w:r w:rsidRPr="00A8325B">
        <w:rPr>
          <w:sz w:val="24"/>
          <w:szCs w:val="24"/>
        </w:rPr>
        <w:t>Splnění kvalifikace ve vztahu k České republice prokáže účastník tak, že v nabídce předloží:</w:t>
      </w:r>
    </w:p>
    <w:p w:rsidR="001D41E1" w:rsidRPr="00A8325B" w:rsidRDefault="001D41E1" w:rsidP="009761E9">
      <w:pPr>
        <w:pStyle w:val="Odstavecseseznamem"/>
        <w:widowControl w:val="0"/>
        <w:numPr>
          <w:ilvl w:val="0"/>
          <w:numId w:val="11"/>
        </w:numPr>
        <w:autoSpaceDE w:val="0"/>
        <w:autoSpaceDN w:val="0"/>
        <w:adjustRightInd w:val="0"/>
        <w:spacing w:after="240"/>
        <w:ind w:left="714" w:hanging="357"/>
        <w:contextualSpacing w:val="0"/>
        <w:jc w:val="both"/>
      </w:pPr>
      <w:r w:rsidRPr="00A8325B">
        <w:t>Základní kvalifikaci předložením čestného prohlášení. Vzor čestné</w:t>
      </w:r>
      <w:r>
        <w:t xml:space="preserve">ho prohlášení tvoří přílohu č. </w:t>
      </w:r>
      <w:r w:rsidR="006A5496">
        <w:t>5</w:t>
      </w:r>
      <w:r w:rsidRPr="00A8325B">
        <w:t xml:space="preserve"> této výzvy. </w:t>
      </w:r>
    </w:p>
    <w:p w:rsidR="001D41E1" w:rsidRPr="00A8325B" w:rsidRDefault="001D41E1" w:rsidP="005C4BD9">
      <w:pPr>
        <w:pStyle w:val="Odstavecseseznamem"/>
        <w:widowControl w:val="0"/>
        <w:numPr>
          <w:ilvl w:val="0"/>
          <w:numId w:val="11"/>
        </w:numPr>
        <w:autoSpaceDE w:val="0"/>
        <w:autoSpaceDN w:val="0"/>
        <w:adjustRightInd w:val="0"/>
        <w:spacing w:after="120"/>
        <w:ind w:left="714" w:hanging="357"/>
        <w:contextualSpacing w:val="0"/>
        <w:jc w:val="both"/>
      </w:pPr>
      <w:r w:rsidRPr="00A8325B">
        <w:t xml:space="preserve">Profesní kvalifikaci předložením: </w:t>
      </w:r>
    </w:p>
    <w:p w:rsidR="001D41E1" w:rsidRPr="00A8325B" w:rsidRDefault="001D41E1" w:rsidP="000F182B">
      <w:pPr>
        <w:pStyle w:val="Odstavecseseznamem"/>
        <w:numPr>
          <w:ilvl w:val="0"/>
          <w:numId w:val="8"/>
        </w:numPr>
      </w:pPr>
      <w:r w:rsidRPr="00A8325B">
        <w:t>výpisu z obchodního rejstříku či jiné evidence, pokud je v ní zapsán (výpis z obchodního rejstříku nesmí být starší 3 měsíců ke dni zahájení této zakázky); podává-li nabídku fyzická osoba nezapsaná v obchodním rejstříku, či jiné evidenci, nahradí výpis z obchodního rejstříku, nebo jiné evidence čestným prohlášením o tom, že v tomto rejstříku zapsána není,</w:t>
      </w:r>
    </w:p>
    <w:p w:rsidR="001D41E1" w:rsidRDefault="001D41E1" w:rsidP="00FB2AEA">
      <w:pPr>
        <w:pStyle w:val="Odstavecseseznamem"/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/>
        <w:ind w:left="714" w:hanging="357"/>
        <w:contextualSpacing w:val="0"/>
        <w:jc w:val="both"/>
      </w:pPr>
      <w:r w:rsidRPr="00A8325B">
        <w:t xml:space="preserve">dokladu o oprávnění k podnikání podle zvláštních právních předpisů v rozsahu </w:t>
      </w:r>
      <w:r w:rsidRPr="00A8325B">
        <w:lastRenderedPageBreak/>
        <w:t xml:space="preserve">odpovídajícím předmětu veřejné zakázky, zejména dokladu prokazujícího příslušné </w:t>
      </w:r>
      <w:r w:rsidRPr="009370D7">
        <w:t>živnostenské oprávnění či licenci,</w:t>
      </w:r>
    </w:p>
    <w:p w:rsidR="00333B32" w:rsidRDefault="00333B32" w:rsidP="00333B32">
      <w:pPr>
        <w:pStyle w:val="Odstavecseseznamem"/>
        <w:widowControl w:val="0"/>
        <w:autoSpaceDE w:val="0"/>
        <w:autoSpaceDN w:val="0"/>
        <w:adjustRightInd w:val="0"/>
        <w:spacing w:before="120" w:after="120"/>
        <w:ind w:left="714"/>
        <w:contextualSpacing w:val="0"/>
        <w:jc w:val="both"/>
      </w:pPr>
    </w:p>
    <w:p w:rsidR="00333B32" w:rsidRDefault="00333B32" w:rsidP="00333B32">
      <w:pPr>
        <w:pStyle w:val="Odstavecseseznamem"/>
        <w:widowControl w:val="0"/>
        <w:autoSpaceDE w:val="0"/>
        <w:autoSpaceDN w:val="0"/>
        <w:adjustRightInd w:val="0"/>
        <w:spacing w:before="120" w:after="120"/>
        <w:ind w:left="714"/>
        <w:contextualSpacing w:val="0"/>
        <w:jc w:val="both"/>
      </w:pPr>
    </w:p>
    <w:p w:rsidR="00A1206E" w:rsidRPr="009370D7" w:rsidRDefault="00A1206E" w:rsidP="00A1206E">
      <w:pPr>
        <w:pStyle w:val="Odstavecseseznamem"/>
        <w:widowControl w:val="0"/>
        <w:autoSpaceDE w:val="0"/>
        <w:autoSpaceDN w:val="0"/>
        <w:adjustRightInd w:val="0"/>
        <w:spacing w:before="120" w:after="120"/>
        <w:ind w:left="714"/>
        <w:contextualSpacing w:val="0"/>
        <w:jc w:val="both"/>
      </w:pPr>
    </w:p>
    <w:p w:rsidR="001D41E1" w:rsidRPr="0021095C" w:rsidRDefault="001D41E1" w:rsidP="00FB5EBF">
      <w:pPr>
        <w:pStyle w:val="Odstavecseseznamem"/>
        <w:widowControl w:val="0"/>
        <w:numPr>
          <w:ilvl w:val="0"/>
          <w:numId w:val="11"/>
        </w:numPr>
        <w:autoSpaceDE w:val="0"/>
        <w:autoSpaceDN w:val="0"/>
        <w:adjustRightInd w:val="0"/>
        <w:spacing w:after="120"/>
        <w:ind w:left="714" w:hanging="357"/>
        <w:contextualSpacing w:val="0"/>
        <w:jc w:val="both"/>
      </w:pPr>
      <w:r>
        <w:t>Technickou kvalifikaci</w:t>
      </w:r>
      <w:r w:rsidRPr="0021095C">
        <w:t xml:space="preserve"> doložením:</w:t>
      </w:r>
    </w:p>
    <w:p w:rsidR="001D41E1" w:rsidRPr="00CC35D1" w:rsidRDefault="001D41E1" w:rsidP="00FB5EBF">
      <w:pPr>
        <w:pStyle w:val="Odstavecseseznamem"/>
        <w:widowControl w:val="0"/>
        <w:numPr>
          <w:ilvl w:val="0"/>
          <w:numId w:val="13"/>
        </w:numPr>
        <w:autoSpaceDE w:val="0"/>
        <w:autoSpaceDN w:val="0"/>
        <w:adjustRightInd w:val="0"/>
        <w:spacing w:after="240"/>
        <w:ind w:left="714" w:hanging="357"/>
        <w:contextualSpacing w:val="0"/>
        <w:jc w:val="both"/>
      </w:pPr>
      <w:r w:rsidRPr="0021095C">
        <w:t xml:space="preserve">seznamu </w:t>
      </w:r>
      <w:r w:rsidRPr="00256EE8">
        <w:t xml:space="preserve">alespoň </w:t>
      </w:r>
      <w:r w:rsidRPr="00256EE8">
        <w:rPr>
          <w:b/>
        </w:rPr>
        <w:t>2</w:t>
      </w:r>
      <w:r w:rsidRPr="00256EE8">
        <w:t xml:space="preserve"> realizovaných</w:t>
      </w:r>
      <w:r w:rsidRPr="00851B58">
        <w:t xml:space="preserve"> prací</w:t>
      </w:r>
      <w:r>
        <w:t xml:space="preserve"> podobného charakteru </w:t>
      </w:r>
      <w:r w:rsidRPr="00851B58">
        <w:t xml:space="preserve">provedených </w:t>
      </w:r>
      <w:r>
        <w:t>účastníkem</w:t>
      </w:r>
      <w:r w:rsidRPr="00851B58">
        <w:t xml:space="preserve"> </w:t>
      </w:r>
      <w:r w:rsidRPr="00CC35D1">
        <w:t xml:space="preserve">za posledních </w:t>
      </w:r>
      <w:r w:rsidRPr="00CC35D1">
        <w:rPr>
          <w:b/>
        </w:rPr>
        <w:t>5</w:t>
      </w:r>
      <w:r w:rsidRPr="00CC35D1">
        <w:t xml:space="preserve"> let s celkovou uhrazenou cenou za každou zakázku ve výši alespoň </w:t>
      </w:r>
      <w:r w:rsidR="00364A3B">
        <w:rPr>
          <w:b/>
        </w:rPr>
        <w:t>3 00</w:t>
      </w:r>
      <w:r w:rsidRPr="00CC35D1">
        <w:rPr>
          <w:b/>
        </w:rPr>
        <w:t>0 000</w:t>
      </w:r>
      <w:r w:rsidRPr="00CC35D1">
        <w:t>,- Kč.</w:t>
      </w:r>
    </w:p>
    <w:p w:rsidR="00256EE8" w:rsidRDefault="001D41E1" w:rsidP="005C4BD9">
      <w:pPr>
        <w:widowControl w:val="0"/>
        <w:autoSpaceDE w:val="0"/>
        <w:autoSpaceDN w:val="0"/>
        <w:adjustRightInd w:val="0"/>
        <w:spacing w:before="120"/>
        <w:jc w:val="both"/>
        <w:rPr>
          <w:sz w:val="24"/>
          <w:szCs w:val="24"/>
        </w:rPr>
      </w:pPr>
      <w:r w:rsidRPr="00A8325B">
        <w:rPr>
          <w:sz w:val="24"/>
          <w:szCs w:val="24"/>
        </w:rPr>
        <w:t>Účastník předkládá doklady k prokázání kvalifikace v prosté kopii.</w:t>
      </w:r>
    </w:p>
    <w:p w:rsidR="00333B32" w:rsidRPr="00A8325B" w:rsidRDefault="00333B32" w:rsidP="005C4BD9">
      <w:pPr>
        <w:widowControl w:val="0"/>
        <w:autoSpaceDE w:val="0"/>
        <w:autoSpaceDN w:val="0"/>
        <w:adjustRightInd w:val="0"/>
        <w:spacing w:before="120"/>
        <w:jc w:val="both"/>
        <w:rPr>
          <w:sz w:val="24"/>
          <w:szCs w:val="24"/>
        </w:rPr>
      </w:pPr>
    </w:p>
    <w:p w:rsidR="001D41E1" w:rsidRPr="00912556" w:rsidRDefault="001D41E1" w:rsidP="005C4BD9">
      <w:pPr>
        <w:pStyle w:val="Odstavecseseznamem"/>
        <w:numPr>
          <w:ilvl w:val="0"/>
          <w:numId w:val="10"/>
        </w:numPr>
        <w:spacing w:before="240" w:after="120"/>
        <w:jc w:val="center"/>
        <w:rPr>
          <w:b/>
        </w:rPr>
      </w:pPr>
    </w:p>
    <w:p w:rsidR="001D41E1" w:rsidRPr="00912556" w:rsidRDefault="001D41E1" w:rsidP="005C4BD9">
      <w:pPr>
        <w:spacing w:after="120"/>
        <w:jc w:val="center"/>
        <w:rPr>
          <w:b/>
          <w:sz w:val="24"/>
          <w:szCs w:val="24"/>
        </w:rPr>
      </w:pPr>
      <w:r w:rsidRPr="00912556">
        <w:rPr>
          <w:b/>
          <w:sz w:val="24"/>
          <w:szCs w:val="24"/>
        </w:rPr>
        <w:t>Požadavky na zpracování nabídkové ceny</w:t>
      </w:r>
    </w:p>
    <w:p w:rsidR="001D41E1" w:rsidRPr="00912556" w:rsidRDefault="001D41E1" w:rsidP="005C4BD9">
      <w:pPr>
        <w:pStyle w:val="Odstavecseseznamem"/>
        <w:widowControl w:val="0"/>
        <w:autoSpaceDE w:val="0"/>
        <w:autoSpaceDN w:val="0"/>
        <w:adjustRightInd w:val="0"/>
        <w:ind w:left="0"/>
        <w:jc w:val="both"/>
        <w:rPr>
          <w:iCs/>
        </w:rPr>
      </w:pPr>
      <w:r w:rsidRPr="00912556">
        <w:rPr>
          <w:iCs/>
        </w:rPr>
        <w:t>Cena musí být v nabídce uvedena jako: celková cena předmětu zakázky v Kč bez DPH, sazba DPH v %</w:t>
      </w:r>
      <w:r>
        <w:rPr>
          <w:iCs/>
        </w:rPr>
        <w:t xml:space="preserve">, částka DPH v Kč </w:t>
      </w:r>
      <w:r w:rsidRPr="00912556">
        <w:rPr>
          <w:iCs/>
        </w:rPr>
        <w:t>a celková cena v Kč včetně DPH.</w:t>
      </w:r>
    </w:p>
    <w:p w:rsidR="001D41E1" w:rsidRPr="00912556" w:rsidRDefault="001D41E1" w:rsidP="005C4BD9">
      <w:pPr>
        <w:spacing w:before="120"/>
        <w:ind w:right="-1"/>
        <w:jc w:val="both"/>
        <w:rPr>
          <w:sz w:val="24"/>
          <w:szCs w:val="24"/>
        </w:rPr>
      </w:pPr>
      <w:r w:rsidRPr="00912556">
        <w:rPr>
          <w:sz w:val="24"/>
          <w:szCs w:val="24"/>
        </w:rPr>
        <w:t xml:space="preserve">Cenovou </w:t>
      </w:r>
      <w:r w:rsidRPr="00A8325B">
        <w:rPr>
          <w:sz w:val="24"/>
          <w:szCs w:val="24"/>
        </w:rPr>
        <w:t xml:space="preserve">nabídku účastník uvede </w:t>
      </w:r>
      <w:r w:rsidRPr="00912556">
        <w:rPr>
          <w:sz w:val="24"/>
          <w:szCs w:val="24"/>
        </w:rPr>
        <w:t>form</w:t>
      </w:r>
      <w:r>
        <w:rPr>
          <w:sz w:val="24"/>
          <w:szCs w:val="24"/>
        </w:rPr>
        <w:t xml:space="preserve">ou </w:t>
      </w:r>
      <w:r w:rsidRPr="0066658C">
        <w:rPr>
          <w:b/>
          <w:sz w:val="24"/>
          <w:szCs w:val="24"/>
        </w:rPr>
        <w:t>oceněného výkazu výměr</w:t>
      </w:r>
      <w:r>
        <w:rPr>
          <w:sz w:val="24"/>
          <w:szCs w:val="24"/>
        </w:rPr>
        <w:t>, jehož nevypl</w:t>
      </w:r>
      <w:r w:rsidR="006A5496">
        <w:rPr>
          <w:sz w:val="24"/>
          <w:szCs w:val="24"/>
        </w:rPr>
        <w:t>něná předloha tvoří přílohu č. 3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této</w:t>
      </w:r>
      <w:proofErr w:type="gramEnd"/>
      <w:r>
        <w:rPr>
          <w:sz w:val="24"/>
          <w:szCs w:val="24"/>
        </w:rPr>
        <w:t xml:space="preserve"> výzvy.</w:t>
      </w:r>
    </w:p>
    <w:p w:rsidR="001D41E1" w:rsidRDefault="001D41E1" w:rsidP="00FB5EBF">
      <w:pPr>
        <w:pStyle w:val="Odstavecseseznamem"/>
        <w:widowControl w:val="0"/>
        <w:autoSpaceDE w:val="0"/>
        <w:autoSpaceDN w:val="0"/>
        <w:adjustRightInd w:val="0"/>
        <w:spacing w:before="120" w:after="120"/>
        <w:ind w:left="0"/>
        <w:contextualSpacing w:val="0"/>
        <w:jc w:val="both"/>
      </w:pPr>
      <w:r w:rsidRPr="00912556">
        <w:t xml:space="preserve">Dále </w:t>
      </w:r>
      <w:r>
        <w:t>účastník</w:t>
      </w:r>
      <w:r w:rsidRPr="00912556">
        <w:t xml:space="preserve"> </w:t>
      </w:r>
      <w:r>
        <w:t xml:space="preserve">do </w:t>
      </w:r>
      <w:r w:rsidRPr="0004723E">
        <w:t>čl</w:t>
      </w:r>
      <w:r w:rsidRPr="00E821E7">
        <w:t>. X</w:t>
      </w:r>
      <w:r w:rsidR="00E821E7" w:rsidRPr="00E821E7">
        <w:t>III</w:t>
      </w:r>
      <w:r w:rsidRPr="00E821E7">
        <w:t>.</w:t>
      </w:r>
      <w:r w:rsidR="00256EE8" w:rsidRPr="00E821E7">
        <w:t xml:space="preserve"> </w:t>
      </w:r>
      <w:r w:rsidRPr="0004723E">
        <w:t xml:space="preserve">návrhu </w:t>
      </w:r>
      <w:r>
        <w:t xml:space="preserve">smlouvy o dílo </w:t>
      </w:r>
      <w:r w:rsidRPr="00912556">
        <w:t xml:space="preserve">uvede </w:t>
      </w:r>
      <w:r>
        <w:t xml:space="preserve">poskytovanou záruční dobu </w:t>
      </w:r>
      <w:r w:rsidRPr="00912556">
        <w:t xml:space="preserve">(minimální požadovaná délka </w:t>
      </w:r>
      <w:r>
        <w:t xml:space="preserve">záruční doby </w:t>
      </w:r>
      <w:r w:rsidRPr="00912556">
        <w:t xml:space="preserve">činí </w:t>
      </w:r>
      <w:r>
        <w:t>60</w:t>
      </w:r>
      <w:r w:rsidRPr="00912556">
        <w:t xml:space="preserve"> měsíců).</w:t>
      </w:r>
    </w:p>
    <w:p w:rsidR="001D41E1" w:rsidRDefault="001D41E1" w:rsidP="005C4BD9">
      <w:pPr>
        <w:pStyle w:val="Odstavecseseznamem"/>
        <w:widowControl w:val="0"/>
        <w:autoSpaceDE w:val="0"/>
        <w:autoSpaceDN w:val="0"/>
        <w:adjustRightInd w:val="0"/>
        <w:ind w:left="0"/>
        <w:contextualSpacing w:val="0"/>
        <w:jc w:val="both"/>
        <w:rPr>
          <w:iCs/>
        </w:rPr>
      </w:pPr>
      <w:r w:rsidRPr="00912556">
        <w:rPr>
          <w:iCs/>
        </w:rPr>
        <w:t xml:space="preserve">Cena uvedená v nabídce bude stanovena jako definitivní a nepřekročitelná, a to i v případě, pokud dodavatel není plátcem DPH a v průběhu plnění by se stal plátcem DPH. V případě uzavření </w:t>
      </w:r>
      <w:r>
        <w:rPr>
          <w:iCs/>
        </w:rPr>
        <w:t>objednávky</w:t>
      </w:r>
      <w:r w:rsidRPr="00912556">
        <w:rPr>
          <w:iCs/>
        </w:rPr>
        <w:t xml:space="preserve"> na plnění předmětu zakázky bude cena stanovena jako nejvýše přípustná a bude obsahovat veškeré náklady dodavatele spojené s řádným provedením veřejné zakázky.</w:t>
      </w:r>
    </w:p>
    <w:p w:rsidR="00E821E7" w:rsidRDefault="001D41E1" w:rsidP="005C4BD9">
      <w:pPr>
        <w:pStyle w:val="Odstavecseseznamem"/>
        <w:widowControl w:val="0"/>
        <w:autoSpaceDE w:val="0"/>
        <w:autoSpaceDN w:val="0"/>
        <w:adjustRightInd w:val="0"/>
        <w:spacing w:before="120"/>
        <w:ind w:left="0"/>
        <w:contextualSpacing w:val="0"/>
        <w:jc w:val="both"/>
        <w:rPr>
          <w:iCs/>
        </w:rPr>
      </w:pPr>
      <w:r>
        <w:rPr>
          <w:iCs/>
        </w:rPr>
        <w:t xml:space="preserve">Ve všech dokumentech nabídky, kam </w:t>
      </w:r>
      <w:r w:rsidRPr="00A8325B">
        <w:rPr>
          <w:iCs/>
        </w:rPr>
        <w:t xml:space="preserve">účastník nabídkovou </w:t>
      </w:r>
      <w:r>
        <w:rPr>
          <w:iCs/>
        </w:rPr>
        <w:t xml:space="preserve">cenu uvádí (krycí list nabídky, výkaz výměr, návrh smlouvy o dílo) musí být tato cena uvedena vždy jednotně ve stejné výši a se stejným počtem desetinných míst (cena v Kč bez DPH, částka DPH v Kč, cena celkem v Kč včetně DPH). </w:t>
      </w:r>
      <w:r w:rsidR="00657335">
        <w:rPr>
          <w:iCs/>
        </w:rPr>
        <w:t>Není přípustná změna stanoveného procenta vedlejších rozpočtových nákladů.</w:t>
      </w:r>
      <w:r w:rsidR="002E038A">
        <w:rPr>
          <w:iCs/>
        </w:rPr>
        <w:t xml:space="preserve"> </w:t>
      </w:r>
    </w:p>
    <w:p w:rsidR="00333B32" w:rsidRDefault="00333B32" w:rsidP="005C4BD9">
      <w:pPr>
        <w:pStyle w:val="Odstavecseseznamem"/>
        <w:widowControl w:val="0"/>
        <w:autoSpaceDE w:val="0"/>
        <w:autoSpaceDN w:val="0"/>
        <w:adjustRightInd w:val="0"/>
        <w:spacing w:before="120"/>
        <w:ind w:left="0"/>
        <w:contextualSpacing w:val="0"/>
        <w:jc w:val="both"/>
        <w:rPr>
          <w:iCs/>
        </w:rPr>
      </w:pPr>
    </w:p>
    <w:p w:rsidR="00333B32" w:rsidRDefault="00333B32" w:rsidP="005C4BD9">
      <w:pPr>
        <w:pStyle w:val="Odstavecseseznamem"/>
        <w:widowControl w:val="0"/>
        <w:autoSpaceDE w:val="0"/>
        <w:autoSpaceDN w:val="0"/>
        <w:adjustRightInd w:val="0"/>
        <w:spacing w:before="120"/>
        <w:ind w:left="0"/>
        <w:contextualSpacing w:val="0"/>
        <w:jc w:val="both"/>
        <w:rPr>
          <w:iCs/>
        </w:rPr>
      </w:pPr>
    </w:p>
    <w:p w:rsidR="001D41E1" w:rsidRPr="00F50002" w:rsidRDefault="001D41E1" w:rsidP="005C4BD9">
      <w:pPr>
        <w:pStyle w:val="Odstavecseseznamem"/>
        <w:numPr>
          <w:ilvl w:val="0"/>
          <w:numId w:val="10"/>
        </w:numPr>
        <w:spacing w:before="240" w:after="120"/>
        <w:jc w:val="center"/>
        <w:rPr>
          <w:b/>
        </w:rPr>
      </w:pPr>
    </w:p>
    <w:p w:rsidR="001D41E1" w:rsidRPr="00912556" w:rsidRDefault="001D41E1" w:rsidP="00FB5EBF">
      <w:pPr>
        <w:spacing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Prohlídka místa plnění</w:t>
      </w:r>
    </w:p>
    <w:p w:rsidR="00333B32" w:rsidRPr="00333B32" w:rsidRDefault="001D41E1" w:rsidP="00333B32">
      <w:pPr>
        <w:jc w:val="both"/>
        <w:rPr>
          <w:sz w:val="24"/>
          <w:szCs w:val="24"/>
        </w:rPr>
      </w:pPr>
      <w:r w:rsidRPr="00912556">
        <w:rPr>
          <w:sz w:val="24"/>
          <w:szCs w:val="24"/>
        </w:rPr>
        <w:t xml:space="preserve">Prohlídka místa plnění </w:t>
      </w:r>
      <w:r>
        <w:rPr>
          <w:sz w:val="24"/>
          <w:szCs w:val="24"/>
        </w:rPr>
        <w:t xml:space="preserve">se bude konat </w:t>
      </w:r>
      <w:r w:rsidRPr="00A06B2B">
        <w:rPr>
          <w:sz w:val="24"/>
          <w:szCs w:val="24"/>
        </w:rPr>
        <w:t xml:space="preserve">dne </w:t>
      </w:r>
      <w:r w:rsidR="00391A33">
        <w:rPr>
          <w:b/>
          <w:sz w:val="24"/>
          <w:szCs w:val="24"/>
        </w:rPr>
        <w:t>8</w:t>
      </w:r>
      <w:r w:rsidR="00512BAE">
        <w:rPr>
          <w:b/>
          <w:sz w:val="24"/>
          <w:szCs w:val="24"/>
        </w:rPr>
        <w:t>. 2</w:t>
      </w:r>
      <w:r w:rsidRPr="00A06B2B">
        <w:rPr>
          <w:b/>
          <w:sz w:val="24"/>
          <w:szCs w:val="24"/>
        </w:rPr>
        <w:t>. 201</w:t>
      </w:r>
      <w:r w:rsidR="00A06B2B">
        <w:rPr>
          <w:b/>
          <w:sz w:val="24"/>
          <w:szCs w:val="24"/>
        </w:rPr>
        <w:t>7</w:t>
      </w:r>
      <w:r w:rsidRPr="00A06B2B">
        <w:rPr>
          <w:b/>
          <w:sz w:val="24"/>
          <w:szCs w:val="24"/>
        </w:rPr>
        <w:t xml:space="preserve"> </w:t>
      </w:r>
      <w:r w:rsidRPr="007475EA">
        <w:rPr>
          <w:b/>
          <w:sz w:val="24"/>
          <w:szCs w:val="24"/>
        </w:rPr>
        <w:t>v</w:t>
      </w:r>
      <w:r w:rsidR="002E038A">
        <w:rPr>
          <w:b/>
          <w:sz w:val="24"/>
          <w:szCs w:val="24"/>
        </w:rPr>
        <w:t> 9</w:t>
      </w:r>
      <w:r w:rsidR="00391A33">
        <w:rPr>
          <w:b/>
          <w:sz w:val="24"/>
          <w:szCs w:val="24"/>
        </w:rPr>
        <w:t>:3</w:t>
      </w:r>
      <w:r w:rsidRPr="008E643E">
        <w:rPr>
          <w:b/>
          <w:sz w:val="24"/>
          <w:szCs w:val="24"/>
        </w:rPr>
        <w:t>0 hod</w:t>
      </w:r>
      <w:r w:rsidRPr="00417B11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33495F">
        <w:rPr>
          <w:sz w:val="24"/>
          <w:szCs w:val="24"/>
        </w:rPr>
        <w:t>Sraz zájemců je na</w:t>
      </w:r>
      <w:r w:rsidR="00333B32" w:rsidRPr="00333B32">
        <w:rPr>
          <w:sz w:val="24"/>
          <w:szCs w:val="24"/>
        </w:rPr>
        <w:t xml:space="preserve"> vrátni</w:t>
      </w:r>
      <w:r w:rsidR="0033495F">
        <w:rPr>
          <w:sz w:val="24"/>
          <w:szCs w:val="24"/>
        </w:rPr>
        <w:t>ci areálu</w:t>
      </w:r>
      <w:r w:rsidR="00F22DE6">
        <w:rPr>
          <w:sz w:val="24"/>
          <w:szCs w:val="24"/>
        </w:rPr>
        <w:t xml:space="preserve"> </w:t>
      </w:r>
      <w:r w:rsidR="00F22DE6" w:rsidRPr="00F22DE6">
        <w:rPr>
          <w:b/>
          <w:sz w:val="24"/>
          <w:szCs w:val="24"/>
        </w:rPr>
        <w:t>v ulici Na Veselí 1687/45 v Praze 4</w:t>
      </w:r>
      <w:r w:rsidR="00333B32" w:rsidRPr="00333B32">
        <w:rPr>
          <w:sz w:val="24"/>
          <w:szCs w:val="24"/>
        </w:rPr>
        <w:t>. Účastníci prohlídky (nejvýše 2 osoby za každého zájemce), kteří nebudou moci předložit platný průkaz totožnosti, se prohlídky nemohou zúčastnit. V rámci prohlídky budou zodp</w:t>
      </w:r>
      <w:r w:rsidR="003276BB">
        <w:rPr>
          <w:sz w:val="24"/>
          <w:szCs w:val="24"/>
        </w:rPr>
        <w:t>ovídány případné dotazy účastníků</w:t>
      </w:r>
      <w:r w:rsidR="00333B32" w:rsidRPr="00333B32">
        <w:rPr>
          <w:sz w:val="24"/>
          <w:szCs w:val="24"/>
        </w:rPr>
        <w:t xml:space="preserve">. Pro dokumentaci </w:t>
      </w:r>
      <w:r w:rsidR="003276BB">
        <w:rPr>
          <w:sz w:val="24"/>
          <w:szCs w:val="24"/>
        </w:rPr>
        <w:t>stávajícího stavu mohou účastníci</w:t>
      </w:r>
      <w:r w:rsidR="00333B32" w:rsidRPr="00333B32">
        <w:rPr>
          <w:sz w:val="24"/>
          <w:szCs w:val="24"/>
        </w:rPr>
        <w:t xml:space="preserve"> použít fotoaparát, ne mobilní telefon, ten bude odložen na vrátnici. Po</w:t>
      </w:r>
      <w:r w:rsidR="003276BB">
        <w:rPr>
          <w:sz w:val="24"/>
          <w:szCs w:val="24"/>
        </w:rPr>
        <w:t>dmínkou přijetí nabídky účastníka</w:t>
      </w:r>
      <w:r w:rsidR="00333B32" w:rsidRPr="00333B32">
        <w:rPr>
          <w:sz w:val="24"/>
          <w:szCs w:val="24"/>
        </w:rPr>
        <w:t xml:space="preserve"> do soutěže je účast na prohlídce místa plnění.</w:t>
      </w:r>
    </w:p>
    <w:p w:rsidR="00333B32" w:rsidRPr="00333B32" w:rsidRDefault="00333B32" w:rsidP="00333B32">
      <w:pPr>
        <w:jc w:val="both"/>
        <w:rPr>
          <w:sz w:val="24"/>
          <w:szCs w:val="24"/>
        </w:rPr>
      </w:pPr>
      <w:r w:rsidRPr="00333B32">
        <w:rPr>
          <w:sz w:val="24"/>
          <w:szCs w:val="24"/>
        </w:rPr>
        <w:t xml:space="preserve">Pro povolení vstupu do areálu VV Praha-Pankrác </w:t>
      </w:r>
      <w:r w:rsidR="00391A33">
        <w:rPr>
          <w:b/>
          <w:sz w:val="24"/>
          <w:szCs w:val="24"/>
        </w:rPr>
        <w:t xml:space="preserve">musí zájemci nejpozději </w:t>
      </w:r>
      <w:proofErr w:type="gramStart"/>
      <w:r w:rsidR="00391A33">
        <w:rPr>
          <w:b/>
          <w:sz w:val="24"/>
          <w:szCs w:val="24"/>
        </w:rPr>
        <w:t>do  7</w:t>
      </w:r>
      <w:r w:rsidR="00512BAE">
        <w:rPr>
          <w:b/>
          <w:sz w:val="24"/>
          <w:szCs w:val="24"/>
        </w:rPr>
        <w:t>. 2</w:t>
      </w:r>
      <w:r w:rsidRPr="00333B32">
        <w:rPr>
          <w:b/>
          <w:sz w:val="24"/>
          <w:szCs w:val="24"/>
        </w:rPr>
        <w:t>.</w:t>
      </w:r>
      <w:r w:rsidRPr="00333B32">
        <w:rPr>
          <w:b/>
          <w:color w:val="FF0000"/>
          <w:sz w:val="24"/>
          <w:szCs w:val="24"/>
        </w:rPr>
        <w:t xml:space="preserve"> </w:t>
      </w:r>
      <w:r w:rsidR="00512BAE">
        <w:rPr>
          <w:b/>
          <w:sz w:val="24"/>
          <w:szCs w:val="24"/>
        </w:rPr>
        <w:t>2017</w:t>
      </w:r>
      <w:proofErr w:type="gramEnd"/>
      <w:r>
        <w:rPr>
          <w:b/>
          <w:sz w:val="24"/>
          <w:szCs w:val="24"/>
        </w:rPr>
        <w:t xml:space="preserve"> do 10</w:t>
      </w:r>
      <w:r w:rsidRPr="00333B32">
        <w:rPr>
          <w:b/>
          <w:sz w:val="24"/>
          <w:szCs w:val="24"/>
        </w:rPr>
        <w:t xml:space="preserve">,00 hod. </w:t>
      </w:r>
      <w:r w:rsidRPr="00333B32">
        <w:rPr>
          <w:sz w:val="24"/>
          <w:szCs w:val="24"/>
        </w:rPr>
        <w:t xml:space="preserve">zaslat kontaktní osobě na e-mail: </w:t>
      </w:r>
      <w:hyperlink r:id="rId9" w:history="1">
        <w:r w:rsidR="009A0762" w:rsidRPr="009507DB">
          <w:rPr>
            <w:rStyle w:val="Hypertextovodkaz"/>
            <w:sz w:val="24"/>
            <w:szCs w:val="24"/>
          </w:rPr>
          <w:t>cviesner@vez.pan.justice.cz</w:t>
        </w:r>
      </w:hyperlink>
      <w:r w:rsidRPr="00333B32">
        <w:rPr>
          <w:sz w:val="24"/>
          <w:szCs w:val="24"/>
        </w:rPr>
        <w:t xml:space="preserve"> následující údaje:</w:t>
      </w:r>
    </w:p>
    <w:p w:rsidR="00333B32" w:rsidRPr="00333B32" w:rsidRDefault="00333B32" w:rsidP="00333B32">
      <w:pPr>
        <w:numPr>
          <w:ilvl w:val="0"/>
          <w:numId w:val="48"/>
        </w:numPr>
        <w:jc w:val="both"/>
        <w:rPr>
          <w:sz w:val="24"/>
          <w:szCs w:val="24"/>
        </w:rPr>
      </w:pPr>
      <w:r w:rsidRPr="00333B32">
        <w:rPr>
          <w:sz w:val="24"/>
          <w:szCs w:val="24"/>
        </w:rPr>
        <w:t>Jméno a příjmení</w:t>
      </w:r>
    </w:p>
    <w:p w:rsidR="00333B32" w:rsidRPr="00333B32" w:rsidRDefault="00333B32" w:rsidP="00333B32">
      <w:pPr>
        <w:numPr>
          <w:ilvl w:val="0"/>
          <w:numId w:val="48"/>
        </w:numPr>
        <w:jc w:val="both"/>
        <w:rPr>
          <w:sz w:val="24"/>
          <w:szCs w:val="24"/>
        </w:rPr>
      </w:pPr>
      <w:r w:rsidRPr="00333B32">
        <w:rPr>
          <w:sz w:val="24"/>
          <w:szCs w:val="24"/>
        </w:rPr>
        <w:t>Číslo OP</w:t>
      </w:r>
    </w:p>
    <w:p w:rsidR="00333B32" w:rsidRPr="00333B32" w:rsidRDefault="00333B32" w:rsidP="00333B32">
      <w:pPr>
        <w:numPr>
          <w:ilvl w:val="0"/>
          <w:numId w:val="48"/>
        </w:numPr>
        <w:jc w:val="both"/>
        <w:rPr>
          <w:sz w:val="24"/>
          <w:szCs w:val="24"/>
        </w:rPr>
      </w:pPr>
      <w:r w:rsidRPr="00333B32">
        <w:rPr>
          <w:sz w:val="24"/>
          <w:szCs w:val="24"/>
        </w:rPr>
        <w:t>Adresu sídla firmy podle obchodního rejstříku</w:t>
      </w:r>
    </w:p>
    <w:p w:rsidR="002E038A" w:rsidRDefault="002E038A" w:rsidP="00DC5D9F">
      <w:pPr>
        <w:spacing w:after="120"/>
        <w:jc w:val="both"/>
        <w:rPr>
          <w:sz w:val="24"/>
          <w:szCs w:val="24"/>
        </w:rPr>
      </w:pPr>
    </w:p>
    <w:p w:rsidR="002E038A" w:rsidRDefault="002E038A" w:rsidP="00DC5D9F">
      <w:pPr>
        <w:spacing w:after="120"/>
        <w:jc w:val="both"/>
        <w:rPr>
          <w:sz w:val="24"/>
          <w:szCs w:val="24"/>
        </w:rPr>
      </w:pPr>
    </w:p>
    <w:p w:rsidR="002E038A" w:rsidRDefault="002E038A" w:rsidP="00DC5D9F">
      <w:pPr>
        <w:spacing w:after="120"/>
        <w:jc w:val="both"/>
        <w:rPr>
          <w:sz w:val="24"/>
          <w:szCs w:val="24"/>
        </w:rPr>
      </w:pPr>
    </w:p>
    <w:p w:rsidR="001D41E1" w:rsidRPr="00E97A01" w:rsidRDefault="001D41E1" w:rsidP="00E97A01">
      <w:pPr>
        <w:pStyle w:val="Odstavecseseznamem"/>
        <w:numPr>
          <w:ilvl w:val="0"/>
          <w:numId w:val="10"/>
        </w:numPr>
        <w:spacing w:before="240" w:after="120"/>
        <w:jc w:val="center"/>
        <w:rPr>
          <w:b/>
        </w:rPr>
      </w:pPr>
    </w:p>
    <w:p w:rsidR="001D41E1" w:rsidRPr="00A8325B" w:rsidRDefault="001D41E1" w:rsidP="005C4BD9">
      <w:pPr>
        <w:spacing w:after="120"/>
        <w:jc w:val="center"/>
        <w:rPr>
          <w:b/>
          <w:sz w:val="24"/>
          <w:szCs w:val="24"/>
        </w:rPr>
      </w:pPr>
      <w:r w:rsidRPr="00A8325B">
        <w:rPr>
          <w:b/>
          <w:sz w:val="24"/>
          <w:szCs w:val="24"/>
        </w:rPr>
        <w:t>Kritéria pro posouzení a hodnocení nabídek</w:t>
      </w:r>
    </w:p>
    <w:p w:rsidR="001D41E1" w:rsidRDefault="001D41E1" w:rsidP="005C4BD9">
      <w:pPr>
        <w:widowControl w:val="0"/>
        <w:autoSpaceDE w:val="0"/>
        <w:autoSpaceDN w:val="0"/>
        <w:adjustRightInd w:val="0"/>
        <w:jc w:val="both"/>
        <w:rPr>
          <w:iCs/>
          <w:sz w:val="24"/>
          <w:szCs w:val="24"/>
        </w:rPr>
      </w:pPr>
      <w:r w:rsidRPr="00A8325B">
        <w:rPr>
          <w:sz w:val="24"/>
          <w:szCs w:val="24"/>
        </w:rPr>
        <w:t xml:space="preserve">Hodnotícím kritériem je ekonomická výhodnost nabídky, která bude hodnocena podle </w:t>
      </w:r>
      <w:r w:rsidRPr="00A8325B">
        <w:rPr>
          <w:b/>
          <w:iCs/>
          <w:sz w:val="24"/>
          <w:szCs w:val="24"/>
        </w:rPr>
        <w:t>c</w:t>
      </w:r>
      <w:r w:rsidR="0076450F">
        <w:rPr>
          <w:b/>
          <w:iCs/>
          <w:sz w:val="24"/>
          <w:szCs w:val="24"/>
        </w:rPr>
        <w:t>elkové nejnižší nabídkové ceny bez</w:t>
      </w:r>
      <w:r w:rsidRPr="00A8325B">
        <w:rPr>
          <w:b/>
          <w:iCs/>
          <w:sz w:val="24"/>
          <w:szCs w:val="24"/>
        </w:rPr>
        <w:t xml:space="preserve"> DPH v Kč </w:t>
      </w:r>
      <w:r w:rsidRPr="00A8325B">
        <w:rPr>
          <w:iCs/>
          <w:sz w:val="24"/>
          <w:szCs w:val="24"/>
        </w:rPr>
        <w:t xml:space="preserve">za </w:t>
      </w:r>
      <w:r>
        <w:rPr>
          <w:iCs/>
          <w:sz w:val="24"/>
          <w:szCs w:val="24"/>
        </w:rPr>
        <w:t>provedení</w:t>
      </w:r>
      <w:r w:rsidRPr="00A8325B">
        <w:rPr>
          <w:iCs/>
          <w:sz w:val="24"/>
          <w:szCs w:val="24"/>
        </w:rPr>
        <w:t xml:space="preserve"> předmětu plnění uvedeného v čl. II. této výzvy. Jako nejvhodnější bude vybrána nabídka účastníka, která po posouzení a kontrole splnění požadavků zadavatele bude obsahovat nejnižší </w:t>
      </w:r>
      <w:r>
        <w:rPr>
          <w:iCs/>
          <w:sz w:val="24"/>
          <w:szCs w:val="24"/>
        </w:rPr>
        <w:t xml:space="preserve">nabídkovou cenu </w:t>
      </w:r>
      <w:r w:rsidRPr="00912556">
        <w:rPr>
          <w:iCs/>
          <w:sz w:val="24"/>
          <w:szCs w:val="24"/>
        </w:rPr>
        <w:t>v </w:t>
      </w:r>
      <w:r>
        <w:rPr>
          <w:iCs/>
          <w:sz w:val="24"/>
          <w:szCs w:val="24"/>
        </w:rPr>
        <w:t>Kč</w:t>
      </w:r>
      <w:r w:rsidRPr="00912556">
        <w:rPr>
          <w:iCs/>
          <w:sz w:val="24"/>
          <w:szCs w:val="24"/>
        </w:rPr>
        <w:t xml:space="preserve"> </w:t>
      </w:r>
      <w:r w:rsidR="00A06B2B">
        <w:rPr>
          <w:iCs/>
          <w:sz w:val="24"/>
          <w:szCs w:val="24"/>
        </w:rPr>
        <w:t>vč.</w:t>
      </w:r>
      <w:r w:rsidRPr="00912556">
        <w:rPr>
          <w:iCs/>
          <w:sz w:val="24"/>
          <w:szCs w:val="24"/>
        </w:rPr>
        <w:t xml:space="preserve"> DPH. Ostatní nabídky budou seřazeny v pořadí dle výše nabídkové ceny.</w:t>
      </w:r>
    </w:p>
    <w:p w:rsidR="001D41E1" w:rsidRDefault="001D41E1" w:rsidP="00E97A01">
      <w:pPr>
        <w:widowControl w:val="0"/>
        <w:autoSpaceDE w:val="0"/>
        <w:autoSpaceDN w:val="0"/>
        <w:adjustRightInd w:val="0"/>
        <w:spacing w:before="120" w:after="120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Účastníci budou o výsled</w:t>
      </w:r>
      <w:r w:rsidR="00A06B2B">
        <w:rPr>
          <w:iCs/>
          <w:sz w:val="24"/>
          <w:szCs w:val="24"/>
        </w:rPr>
        <w:t xml:space="preserve">ku hodnocení nabídek vyrozuměni na profilu zadavatele </w:t>
      </w:r>
      <w:proofErr w:type="spellStart"/>
      <w:r w:rsidR="00A06B2B">
        <w:rPr>
          <w:iCs/>
          <w:sz w:val="24"/>
          <w:szCs w:val="24"/>
        </w:rPr>
        <w:t>Ezak</w:t>
      </w:r>
      <w:proofErr w:type="spellEnd"/>
      <w:r w:rsidR="00A06B2B">
        <w:rPr>
          <w:iCs/>
          <w:sz w:val="24"/>
          <w:szCs w:val="24"/>
        </w:rPr>
        <w:t>.</w:t>
      </w:r>
    </w:p>
    <w:p w:rsidR="001D41E1" w:rsidRDefault="001D41E1" w:rsidP="00F96016">
      <w:pPr>
        <w:jc w:val="both"/>
        <w:rPr>
          <w:sz w:val="24"/>
          <w:szCs w:val="24"/>
        </w:rPr>
      </w:pPr>
      <w:r w:rsidRPr="00A8325B">
        <w:rPr>
          <w:sz w:val="24"/>
          <w:szCs w:val="24"/>
        </w:rPr>
        <w:t>Zadavatel si vyhrazuje právo posoudit nabídky z hlediska splnění podmínek uvedených v této výzvě až po hodnocení nabídek. Zadavatel si dále vyhrazuje právo posoudit pouze nabídku vybraného dodavatele.</w:t>
      </w:r>
    </w:p>
    <w:p w:rsidR="00364A3B" w:rsidRDefault="00364A3B" w:rsidP="00F96016">
      <w:pPr>
        <w:jc w:val="both"/>
        <w:rPr>
          <w:sz w:val="24"/>
          <w:szCs w:val="24"/>
        </w:rPr>
      </w:pPr>
    </w:p>
    <w:p w:rsidR="00364A3B" w:rsidRPr="00E97A01" w:rsidRDefault="00364A3B" w:rsidP="00F96016">
      <w:pPr>
        <w:jc w:val="both"/>
        <w:rPr>
          <w:sz w:val="24"/>
          <w:szCs w:val="24"/>
        </w:rPr>
      </w:pPr>
    </w:p>
    <w:p w:rsidR="001D41E1" w:rsidRPr="00F50002" w:rsidRDefault="001D41E1" w:rsidP="00E97A01">
      <w:pPr>
        <w:pStyle w:val="Odstavecseseznamem"/>
        <w:numPr>
          <w:ilvl w:val="0"/>
          <w:numId w:val="10"/>
        </w:numPr>
        <w:spacing w:before="240" w:after="120"/>
        <w:jc w:val="center"/>
        <w:rPr>
          <w:b/>
        </w:rPr>
      </w:pPr>
    </w:p>
    <w:p w:rsidR="001D41E1" w:rsidRPr="00912556" w:rsidRDefault="001D41E1" w:rsidP="005C4BD9">
      <w:pPr>
        <w:spacing w:after="120"/>
        <w:jc w:val="center"/>
        <w:rPr>
          <w:b/>
          <w:sz w:val="24"/>
          <w:szCs w:val="24"/>
        </w:rPr>
      </w:pPr>
      <w:r w:rsidRPr="00912556">
        <w:rPr>
          <w:b/>
          <w:sz w:val="24"/>
          <w:szCs w:val="24"/>
        </w:rPr>
        <w:t>Požadavky na zpracování nabídky, lhůta pro podání nabídky</w:t>
      </w:r>
    </w:p>
    <w:p w:rsidR="001D41E1" w:rsidRPr="00912556" w:rsidRDefault="001D41E1" w:rsidP="005C4BD9">
      <w:pPr>
        <w:jc w:val="both"/>
        <w:rPr>
          <w:sz w:val="24"/>
          <w:szCs w:val="24"/>
        </w:rPr>
      </w:pPr>
      <w:r>
        <w:rPr>
          <w:sz w:val="24"/>
          <w:szCs w:val="24"/>
        </w:rPr>
        <w:t>C</w:t>
      </w:r>
      <w:r w:rsidRPr="00860D34">
        <w:rPr>
          <w:sz w:val="24"/>
          <w:szCs w:val="24"/>
        </w:rPr>
        <w:t xml:space="preserve">enová nabídka doručena v uzavřené neprůhledné obálce s uvedenou zpáteční </w:t>
      </w:r>
      <w:r>
        <w:rPr>
          <w:sz w:val="24"/>
          <w:szCs w:val="24"/>
        </w:rPr>
        <w:t xml:space="preserve">adresou a následujícím </w:t>
      </w:r>
      <w:r w:rsidRPr="00912556">
        <w:rPr>
          <w:sz w:val="24"/>
          <w:szCs w:val="24"/>
        </w:rPr>
        <w:t>označením:</w:t>
      </w:r>
    </w:p>
    <w:p w:rsidR="001D41E1" w:rsidRPr="00794EAA" w:rsidRDefault="001D41E1" w:rsidP="00794EAA">
      <w:pPr>
        <w:spacing w:before="120" w:after="120"/>
        <w:jc w:val="center"/>
        <w:rPr>
          <w:b/>
          <w:bCs/>
          <w:i/>
          <w:iCs/>
          <w:sz w:val="24"/>
          <w:u w:val="single"/>
        </w:rPr>
      </w:pPr>
      <w:r w:rsidRPr="003954DB">
        <w:rPr>
          <w:b/>
          <w:i/>
          <w:sz w:val="24"/>
          <w:szCs w:val="24"/>
          <w:u w:val="single"/>
        </w:rPr>
        <w:t xml:space="preserve">„Veřejná zakázka </w:t>
      </w:r>
      <w:r w:rsidR="00A06B2B">
        <w:rPr>
          <w:b/>
          <w:i/>
          <w:sz w:val="24"/>
          <w:szCs w:val="24"/>
          <w:u w:val="single"/>
        </w:rPr>
        <w:t>–</w:t>
      </w:r>
      <w:r w:rsidRPr="003954DB">
        <w:rPr>
          <w:b/>
          <w:i/>
          <w:sz w:val="24"/>
          <w:szCs w:val="24"/>
          <w:u w:val="single"/>
        </w:rPr>
        <w:t xml:space="preserve"> </w:t>
      </w:r>
      <w:r w:rsidR="00333B32">
        <w:rPr>
          <w:b/>
          <w:bCs/>
          <w:i/>
          <w:iCs/>
          <w:sz w:val="24"/>
          <w:u w:val="single"/>
        </w:rPr>
        <w:t>VV Praha-Pankrác</w:t>
      </w:r>
      <w:r w:rsidRPr="003954DB">
        <w:rPr>
          <w:b/>
          <w:bCs/>
          <w:i/>
          <w:iCs/>
          <w:sz w:val="24"/>
          <w:u w:val="single"/>
        </w:rPr>
        <w:t xml:space="preserve"> – </w:t>
      </w:r>
      <w:r w:rsidR="00794EAA">
        <w:rPr>
          <w:b/>
          <w:bCs/>
          <w:i/>
          <w:iCs/>
          <w:sz w:val="24"/>
          <w:u w:val="single"/>
        </w:rPr>
        <w:t xml:space="preserve">oprava </w:t>
      </w:r>
      <w:proofErr w:type="gramStart"/>
      <w:r w:rsidR="00794EAA">
        <w:rPr>
          <w:b/>
          <w:bCs/>
          <w:i/>
          <w:iCs/>
          <w:sz w:val="24"/>
          <w:u w:val="single"/>
        </w:rPr>
        <w:t>psince</w:t>
      </w:r>
      <w:r w:rsidR="00A06B2B">
        <w:rPr>
          <w:b/>
          <w:bCs/>
          <w:i/>
          <w:iCs/>
          <w:sz w:val="24"/>
          <w:u w:val="single"/>
        </w:rPr>
        <w:t xml:space="preserve"> </w:t>
      </w:r>
      <w:r w:rsidR="00794EAA">
        <w:rPr>
          <w:b/>
          <w:bCs/>
          <w:i/>
          <w:iCs/>
          <w:sz w:val="24"/>
          <w:u w:val="single"/>
        </w:rPr>
        <w:t xml:space="preserve"> </w:t>
      </w:r>
      <w:r w:rsidRPr="003954DB">
        <w:rPr>
          <w:b/>
          <w:bCs/>
          <w:i/>
          <w:iCs/>
          <w:sz w:val="24"/>
          <w:szCs w:val="24"/>
          <w:u w:val="single"/>
        </w:rPr>
        <w:t>NEOTEVÍRAT</w:t>
      </w:r>
      <w:proofErr w:type="gramEnd"/>
      <w:r w:rsidRPr="003954DB">
        <w:rPr>
          <w:b/>
          <w:bCs/>
          <w:i/>
          <w:iCs/>
          <w:sz w:val="24"/>
          <w:szCs w:val="24"/>
          <w:u w:val="single"/>
        </w:rPr>
        <w:t>“</w:t>
      </w:r>
    </w:p>
    <w:p w:rsidR="001D41E1" w:rsidRPr="00332A9B" w:rsidRDefault="001D41E1" w:rsidP="005C4BD9">
      <w:pPr>
        <w:jc w:val="both"/>
        <w:rPr>
          <w:sz w:val="24"/>
          <w:szCs w:val="24"/>
        </w:rPr>
      </w:pPr>
      <w:r w:rsidRPr="00912556">
        <w:rPr>
          <w:sz w:val="24"/>
          <w:szCs w:val="24"/>
        </w:rPr>
        <w:t xml:space="preserve">Nabídka musí být podána </w:t>
      </w:r>
      <w:r>
        <w:rPr>
          <w:sz w:val="24"/>
          <w:szCs w:val="24"/>
        </w:rPr>
        <w:t xml:space="preserve">v českém </w:t>
      </w:r>
      <w:r w:rsidRPr="006632EA">
        <w:rPr>
          <w:sz w:val="24"/>
          <w:szCs w:val="24"/>
        </w:rPr>
        <w:t xml:space="preserve">jazyce v listinné formě </w:t>
      </w:r>
      <w:r w:rsidR="00267FAA">
        <w:rPr>
          <w:sz w:val="24"/>
          <w:szCs w:val="24"/>
        </w:rPr>
        <w:t xml:space="preserve">ve dvou </w:t>
      </w:r>
      <w:r>
        <w:rPr>
          <w:sz w:val="24"/>
          <w:szCs w:val="24"/>
        </w:rPr>
        <w:t>vyhotovení</w:t>
      </w:r>
      <w:r w:rsidR="00267FAA">
        <w:rPr>
          <w:sz w:val="24"/>
          <w:szCs w:val="24"/>
        </w:rPr>
        <w:t>ch a to 1x originál a 1x kopie</w:t>
      </w:r>
      <w:r w:rsidRPr="006632EA">
        <w:rPr>
          <w:sz w:val="24"/>
          <w:szCs w:val="24"/>
        </w:rPr>
        <w:t xml:space="preserve">. </w:t>
      </w:r>
      <w:r w:rsidR="00267FAA">
        <w:rPr>
          <w:sz w:val="24"/>
          <w:szCs w:val="24"/>
        </w:rPr>
        <w:t>Nabídka m</w:t>
      </w:r>
      <w:r w:rsidRPr="00912556">
        <w:rPr>
          <w:sz w:val="24"/>
          <w:szCs w:val="24"/>
        </w:rPr>
        <w:t xml:space="preserve">usí obsahovat </w:t>
      </w:r>
      <w:r>
        <w:rPr>
          <w:sz w:val="24"/>
          <w:szCs w:val="24"/>
        </w:rPr>
        <w:t>krycí list dle přílohy č. 1 výzvy, vyplněný v</w:t>
      </w:r>
      <w:r w:rsidRPr="00912556">
        <w:rPr>
          <w:sz w:val="24"/>
          <w:szCs w:val="24"/>
        </w:rPr>
        <w:t xml:space="preserve">ýkaz výměr </w:t>
      </w:r>
      <w:r>
        <w:rPr>
          <w:sz w:val="24"/>
          <w:szCs w:val="24"/>
        </w:rPr>
        <w:t>dle přílohy č</w:t>
      </w:r>
      <w:r w:rsidR="00333B32">
        <w:rPr>
          <w:sz w:val="24"/>
          <w:szCs w:val="24"/>
        </w:rPr>
        <w:t>. 3</w:t>
      </w:r>
      <w:r>
        <w:rPr>
          <w:sz w:val="24"/>
          <w:szCs w:val="24"/>
        </w:rPr>
        <w:t xml:space="preserve"> výzvy - </w:t>
      </w:r>
      <w:r w:rsidRPr="00912556">
        <w:rPr>
          <w:sz w:val="24"/>
          <w:szCs w:val="24"/>
        </w:rPr>
        <w:t>včetně cen za jednotliv</w:t>
      </w:r>
      <w:r w:rsidR="0076450F">
        <w:rPr>
          <w:sz w:val="24"/>
          <w:szCs w:val="24"/>
        </w:rPr>
        <w:t>é položky</w:t>
      </w:r>
      <w:r w:rsidRPr="00912556">
        <w:rPr>
          <w:sz w:val="24"/>
          <w:szCs w:val="24"/>
        </w:rPr>
        <w:t xml:space="preserve">, </w:t>
      </w:r>
      <w:r w:rsidR="00333B32">
        <w:rPr>
          <w:sz w:val="24"/>
          <w:szCs w:val="24"/>
        </w:rPr>
        <w:t xml:space="preserve">doplněný a </w:t>
      </w:r>
      <w:r w:rsidRPr="00912556">
        <w:rPr>
          <w:sz w:val="24"/>
          <w:szCs w:val="24"/>
        </w:rPr>
        <w:t xml:space="preserve">podepsaný návrh </w:t>
      </w:r>
      <w:r>
        <w:rPr>
          <w:sz w:val="24"/>
          <w:szCs w:val="24"/>
        </w:rPr>
        <w:t>smlouvy o dílo</w:t>
      </w:r>
      <w:r w:rsidRPr="00A8325B">
        <w:rPr>
          <w:sz w:val="24"/>
          <w:szCs w:val="24"/>
        </w:rPr>
        <w:t xml:space="preserve"> op</w:t>
      </w:r>
      <w:r w:rsidR="00333B32">
        <w:rPr>
          <w:sz w:val="24"/>
          <w:szCs w:val="24"/>
        </w:rPr>
        <w:t>rávněnou osobou dle přílohy č. 4</w:t>
      </w:r>
      <w:r w:rsidRPr="00A8325B">
        <w:rPr>
          <w:sz w:val="24"/>
          <w:szCs w:val="24"/>
        </w:rPr>
        <w:t xml:space="preserve"> výzvy, doklady prokazující splnění kvalifikace dle čl. V. výzvy. </w:t>
      </w:r>
    </w:p>
    <w:p w:rsidR="001D41E1" w:rsidRDefault="001D41E1" w:rsidP="005C4BD9">
      <w:pPr>
        <w:pStyle w:val="Zkladntext2"/>
        <w:spacing w:before="120"/>
        <w:ind w:firstLine="1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Řazení listů </w:t>
      </w:r>
      <w:r w:rsidRPr="00860D34">
        <w:rPr>
          <w:rFonts w:ascii="Times New Roman" w:hAnsi="Times New Roman" w:cs="Times New Roman"/>
          <w:szCs w:val="24"/>
        </w:rPr>
        <w:t xml:space="preserve">nabídky u nabídky doručené v listinné formě je následující </w:t>
      </w:r>
      <w:r>
        <w:rPr>
          <w:rFonts w:ascii="Times New Roman" w:hAnsi="Times New Roman" w:cs="Times New Roman"/>
          <w:szCs w:val="24"/>
        </w:rPr>
        <w:t>(doporučené)</w:t>
      </w:r>
    </w:p>
    <w:p w:rsidR="001D41E1" w:rsidRDefault="001D41E1" w:rsidP="005C4BD9">
      <w:pPr>
        <w:pStyle w:val="Zkladntext2"/>
        <w:numPr>
          <w:ilvl w:val="0"/>
          <w:numId w:val="9"/>
        </w:numPr>
        <w:spacing w:before="120"/>
        <w:ind w:left="720" w:hanging="357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vyplněný a podepsaný </w:t>
      </w:r>
      <w:r w:rsidRPr="00132995">
        <w:rPr>
          <w:rFonts w:ascii="Times New Roman" w:hAnsi="Times New Roman" w:cs="Times New Roman"/>
          <w:b/>
          <w:szCs w:val="24"/>
        </w:rPr>
        <w:t>krycí list</w:t>
      </w:r>
      <w:r>
        <w:rPr>
          <w:rFonts w:ascii="Times New Roman" w:hAnsi="Times New Roman" w:cs="Times New Roman"/>
          <w:szCs w:val="24"/>
        </w:rPr>
        <w:t xml:space="preserve"> nabídky dle přílohy č. 1 výzvy,</w:t>
      </w:r>
    </w:p>
    <w:p w:rsidR="001D41E1" w:rsidRDefault="001D41E1" w:rsidP="005C4BD9">
      <w:pPr>
        <w:pStyle w:val="Zkladntext2"/>
        <w:numPr>
          <w:ilvl w:val="0"/>
          <w:numId w:val="9"/>
        </w:numPr>
        <w:ind w:left="720" w:hanging="357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oceněný </w:t>
      </w:r>
      <w:r w:rsidRPr="00132995">
        <w:rPr>
          <w:rFonts w:ascii="Times New Roman" w:hAnsi="Times New Roman" w:cs="Times New Roman"/>
          <w:b/>
          <w:szCs w:val="24"/>
        </w:rPr>
        <w:t>výkaz výměr</w:t>
      </w:r>
      <w:r w:rsidR="00333B32">
        <w:rPr>
          <w:rFonts w:ascii="Times New Roman" w:hAnsi="Times New Roman" w:cs="Times New Roman"/>
          <w:szCs w:val="24"/>
        </w:rPr>
        <w:t xml:space="preserve"> dle přílohy č. 3</w:t>
      </w:r>
      <w:r>
        <w:rPr>
          <w:rFonts w:ascii="Times New Roman" w:hAnsi="Times New Roman" w:cs="Times New Roman"/>
          <w:szCs w:val="24"/>
        </w:rPr>
        <w:t xml:space="preserve"> výzvy,</w:t>
      </w:r>
    </w:p>
    <w:p w:rsidR="001D41E1" w:rsidRDefault="001D41E1" w:rsidP="005C4BD9">
      <w:pPr>
        <w:pStyle w:val="Zkladntext2"/>
        <w:numPr>
          <w:ilvl w:val="0"/>
          <w:numId w:val="9"/>
        </w:numPr>
        <w:ind w:left="720" w:hanging="357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doplněný </w:t>
      </w:r>
      <w:r w:rsidRPr="00132995">
        <w:rPr>
          <w:rFonts w:ascii="Times New Roman" w:hAnsi="Times New Roman" w:cs="Times New Roman"/>
          <w:b/>
          <w:szCs w:val="24"/>
        </w:rPr>
        <w:t xml:space="preserve">návrh </w:t>
      </w:r>
      <w:r>
        <w:rPr>
          <w:rFonts w:ascii="Times New Roman" w:hAnsi="Times New Roman" w:cs="Times New Roman"/>
          <w:b/>
          <w:szCs w:val="24"/>
        </w:rPr>
        <w:t>smlouvy o dílo</w:t>
      </w:r>
      <w:r>
        <w:rPr>
          <w:rFonts w:ascii="Times New Roman" w:hAnsi="Times New Roman" w:cs="Times New Roman"/>
          <w:szCs w:val="24"/>
        </w:rPr>
        <w:t xml:space="preserve"> (žlutě fo</w:t>
      </w:r>
      <w:r w:rsidR="00333B32">
        <w:rPr>
          <w:rFonts w:ascii="Times New Roman" w:hAnsi="Times New Roman" w:cs="Times New Roman"/>
          <w:szCs w:val="24"/>
        </w:rPr>
        <w:t>rmátovaný text) dle přílohy č. 4</w:t>
      </w:r>
      <w:r>
        <w:rPr>
          <w:rFonts w:ascii="Times New Roman" w:hAnsi="Times New Roman" w:cs="Times New Roman"/>
          <w:szCs w:val="24"/>
        </w:rPr>
        <w:t xml:space="preserve"> výzvy podepsaný osobou oprávněnou jednat za dodavatele (v případě podpisu návrhu smlouvy o dílo jinou osobou – např. zástupcem, bude v nabídce přiložena také podepsaná plná moc pro tuto osobu),</w:t>
      </w:r>
    </w:p>
    <w:p w:rsidR="001D41E1" w:rsidRDefault="001D41E1" w:rsidP="005C4BD9">
      <w:pPr>
        <w:pStyle w:val="Zkladntext2"/>
        <w:numPr>
          <w:ilvl w:val="0"/>
          <w:numId w:val="9"/>
        </w:numPr>
        <w:ind w:left="720" w:hanging="357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doklady k prokázání </w:t>
      </w:r>
      <w:r w:rsidRPr="00A8325B">
        <w:rPr>
          <w:rFonts w:ascii="Times New Roman" w:hAnsi="Times New Roman" w:cs="Times New Roman"/>
          <w:szCs w:val="24"/>
        </w:rPr>
        <w:t xml:space="preserve">splnění </w:t>
      </w:r>
      <w:r w:rsidRPr="00A8325B">
        <w:rPr>
          <w:rFonts w:ascii="Times New Roman" w:hAnsi="Times New Roman" w:cs="Times New Roman"/>
          <w:b/>
          <w:szCs w:val="24"/>
        </w:rPr>
        <w:t>kvalifikace</w:t>
      </w:r>
      <w:r w:rsidRPr="00A8325B">
        <w:rPr>
          <w:rFonts w:ascii="Times New Roman" w:hAnsi="Times New Roman" w:cs="Times New Roman"/>
          <w:szCs w:val="24"/>
        </w:rPr>
        <w:t xml:space="preserve"> dle čl</w:t>
      </w:r>
      <w:r>
        <w:rPr>
          <w:rFonts w:ascii="Times New Roman" w:hAnsi="Times New Roman" w:cs="Times New Roman"/>
          <w:szCs w:val="24"/>
        </w:rPr>
        <w:t>. V. výzvy.</w:t>
      </w:r>
    </w:p>
    <w:p w:rsidR="004B6FBD" w:rsidRDefault="004B6FBD" w:rsidP="005C4BD9">
      <w:pPr>
        <w:pStyle w:val="Zkladntext2"/>
        <w:numPr>
          <w:ilvl w:val="0"/>
          <w:numId w:val="9"/>
        </w:numPr>
        <w:ind w:left="720" w:hanging="357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harmonogram prací</w:t>
      </w:r>
    </w:p>
    <w:p w:rsidR="001D41E1" w:rsidRDefault="001D41E1" w:rsidP="005C4BD9">
      <w:pPr>
        <w:pStyle w:val="Zkladntext2"/>
        <w:jc w:val="both"/>
        <w:rPr>
          <w:rFonts w:ascii="Times New Roman" w:hAnsi="Times New Roman" w:cs="Times New Roman"/>
          <w:szCs w:val="24"/>
        </w:rPr>
      </w:pPr>
    </w:p>
    <w:p w:rsidR="001D41E1" w:rsidRDefault="001D41E1" w:rsidP="005C4BD9">
      <w:pPr>
        <w:pStyle w:val="Zkladntext2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Při nepředložení požadovaných dokumentů může být </w:t>
      </w:r>
      <w:r w:rsidRPr="00A8325B">
        <w:rPr>
          <w:rFonts w:ascii="Times New Roman" w:hAnsi="Times New Roman" w:cs="Times New Roman"/>
          <w:szCs w:val="24"/>
        </w:rPr>
        <w:t xml:space="preserve">nabídka účastníka vyřazena a účastník </w:t>
      </w:r>
      <w:r>
        <w:rPr>
          <w:rFonts w:ascii="Times New Roman" w:hAnsi="Times New Roman" w:cs="Times New Roman"/>
          <w:szCs w:val="24"/>
        </w:rPr>
        <w:t>vyloučen.</w:t>
      </w:r>
    </w:p>
    <w:p w:rsidR="001D41E1" w:rsidRPr="00267FAA" w:rsidRDefault="001D41E1" w:rsidP="005C3F1F">
      <w:pPr>
        <w:pStyle w:val="Zkladntext2"/>
        <w:spacing w:before="120"/>
        <w:ind w:left="425" w:hanging="425"/>
        <w:jc w:val="both"/>
        <w:rPr>
          <w:rFonts w:ascii="Times New Roman" w:hAnsi="Times New Roman" w:cs="Times New Roman"/>
          <w:szCs w:val="24"/>
        </w:rPr>
      </w:pPr>
      <w:r w:rsidRPr="009C384F">
        <w:rPr>
          <w:rFonts w:ascii="Times New Roman" w:hAnsi="Times New Roman" w:cs="Times New Roman"/>
          <w:szCs w:val="24"/>
        </w:rPr>
        <w:t>N</w:t>
      </w:r>
      <w:r>
        <w:rPr>
          <w:rFonts w:ascii="Times New Roman" w:hAnsi="Times New Roman" w:cs="Times New Roman"/>
          <w:szCs w:val="24"/>
        </w:rPr>
        <w:t xml:space="preserve">abídka musí být doručena </w:t>
      </w:r>
      <w:r w:rsidRPr="00267FAA">
        <w:rPr>
          <w:rFonts w:ascii="Times New Roman" w:hAnsi="Times New Roman" w:cs="Times New Roman"/>
          <w:szCs w:val="24"/>
        </w:rPr>
        <w:t xml:space="preserve">nejpozději do </w:t>
      </w:r>
      <w:r w:rsidR="00794EAA">
        <w:rPr>
          <w:rFonts w:ascii="Times New Roman" w:hAnsi="Times New Roman" w:cs="Times New Roman"/>
          <w:b/>
          <w:szCs w:val="24"/>
        </w:rPr>
        <w:t>21</w:t>
      </w:r>
      <w:r w:rsidR="00333B32">
        <w:rPr>
          <w:rFonts w:ascii="Times New Roman" w:hAnsi="Times New Roman" w:cs="Times New Roman"/>
          <w:b/>
          <w:szCs w:val="24"/>
        </w:rPr>
        <w:t>. 2</w:t>
      </w:r>
      <w:r w:rsidRPr="00267FAA">
        <w:rPr>
          <w:rFonts w:ascii="Times New Roman" w:hAnsi="Times New Roman" w:cs="Times New Roman"/>
          <w:b/>
          <w:szCs w:val="24"/>
        </w:rPr>
        <w:t>. 201</w:t>
      </w:r>
      <w:r w:rsidR="00267FAA">
        <w:rPr>
          <w:rFonts w:ascii="Times New Roman" w:hAnsi="Times New Roman" w:cs="Times New Roman"/>
          <w:b/>
          <w:szCs w:val="24"/>
        </w:rPr>
        <w:t>7</w:t>
      </w:r>
      <w:r w:rsidRPr="00267FAA">
        <w:rPr>
          <w:rFonts w:ascii="Times New Roman" w:hAnsi="Times New Roman" w:cs="Times New Roman"/>
          <w:b/>
          <w:szCs w:val="24"/>
        </w:rPr>
        <w:t xml:space="preserve"> do 12:00 hod.</w:t>
      </w:r>
      <w:r w:rsidRPr="00267FAA">
        <w:rPr>
          <w:rFonts w:ascii="Times New Roman" w:hAnsi="Times New Roman" w:cs="Times New Roman"/>
          <w:szCs w:val="24"/>
        </w:rPr>
        <w:t xml:space="preserve"> a to:</w:t>
      </w:r>
    </w:p>
    <w:p w:rsidR="001D41E1" w:rsidRPr="00912556" w:rsidRDefault="001D41E1" w:rsidP="00267FAA">
      <w:pPr>
        <w:pStyle w:val="Zkladntext2"/>
        <w:numPr>
          <w:ilvl w:val="0"/>
          <w:numId w:val="6"/>
        </w:numPr>
        <w:tabs>
          <w:tab w:val="clear" w:pos="1211"/>
          <w:tab w:val="num" w:pos="567"/>
        </w:tabs>
        <w:autoSpaceDE w:val="0"/>
        <w:autoSpaceDN w:val="0"/>
        <w:adjustRightInd w:val="0"/>
        <w:spacing w:before="120"/>
        <w:ind w:left="568" w:hanging="284"/>
        <w:rPr>
          <w:rFonts w:ascii="Times New Roman" w:hAnsi="Times New Roman" w:cs="Times New Roman"/>
          <w:szCs w:val="24"/>
        </w:rPr>
      </w:pPr>
      <w:r w:rsidRPr="00267FAA">
        <w:rPr>
          <w:rFonts w:ascii="Times New Roman" w:hAnsi="Times New Roman" w:cs="Times New Roman"/>
          <w:szCs w:val="24"/>
        </w:rPr>
        <w:t xml:space="preserve">osobně </w:t>
      </w:r>
      <w:r w:rsidR="00185458">
        <w:rPr>
          <w:rFonts w:ascii="Times New Roman" w:hAnsi="Times New Roman" w:cs="Times New Roman"/>
          <w:szCs w:val="24"/>
        </w:rPr>
        <w:t xml:space="preserve">nebo kurýrem </w:t>
      </w:r>
      <w:r w:rsidR="00267FAA">
        <w:rPr>
          <w:rFonts w:ascii="Times New Roman" w:hAnsi="Times New Roman" w:cs="Times New Roman"/>
          <w:szCs w:val="24"/>
        </w:rPr>
        <w:t>n</w:t>
      </w:r>
      <w:r w:rsidR="00185458">
        <w:rPr>
          <w:rFonts w:ascii="Times New Roman" w:hAnsi="Times New Roman" w:cs="Times New Roman"/>
          <w:szCs w:val="24"/>
        </w:rPr>
        <w:t xml:space="preserve">a podatelnu </w:t>
      </w:r>
      <w:r w:rsidR="00267FAA">
        <w:rPr>
          <w:rFonts w:ascii="Times New Roman" w:hAnsi="Times New Roman" w:cs="Times New Roman"/>
          <w:szCs w:val="24"/>
        </w:rPr>
        <w:t>VS ČR</w:t>
      </w:r>
      <w:r w:rsidR="00185458">
        <w:rPr>
          <w:rFonts w:ascii="Times New Roman" w:hAnsi="Times New Roman" w:cs="Times New Roman"/>
          <w:szCs w:val="24"/>
        </w:rPr>
        <w:t xml:space="preserve">, Vazební věznice </w:t>
      </w:r>
      <w:proofErr w:type="gramStart"/>
      <w:r w:rsidR="00185458">
        <w:rPr>
          <w:rFonts w:ascii="Times New Roman" w:hAnsi="Times New Roman" w:cs="Times New Roman"/>
          <w:szCs w:val="24"/>
        </w:rPr>
        <w:t>Praha-Pankrác , Soudní</w:t>
      </w:r>
      <w:proofErr w:type="gramEnd"/>
      <w:r w:rsidR="00185458">
        <w:rPr>
          <w:rFonts w:ascii="Times New Roman" w:hAnsi="Times New Roman" w:cs="Times New Roman"/>
          <w:szCs w:val="24"/>
        </w:rPr>
        <w:t xml:space="preserve"> 988/1</w:t>
      </w:r>
      <w:r w:rsidR="00267FAA">
        <w:rPr>
          <w:rFonts w:ascii="Times New Roman" w:hAnsi="Times New Roman" w:cs="Times New Roman"/>
          <w:szCs w:val="24"/>
        </w:rPr>
        <w:t>,</w:t>
      </w:r>
      <w:r w:rsidR="00185458">
        <w:rPr>
          <w:rFonts w:ascii="Times New Roman" w:hAnsi="Times New Roman" w:cs="Times New Roman"/>
          <w:szCs w:val="24"/>
        </w:rPr>
        <w:t xml:space="preserve"> 140 57 Praha 4 </w:t>
      </w:r>
      <w:r w:rsidRPr="00912556">
        <w:rPr>
          <w:rFonts w:ascii="Times New Roman" w:hAnsi="Times New Roman" w:cs="Times New Roman"/>
          <w:szCs w:val="24"/>
        </w:rPr>
        <w:t xml:space="preserve">v pracovních dnech v době od </w:t>
      </w:r>
      <w:r w:rsidR="00185458">
        <w:rPr>
          <w:rFonts w:ascii="Times New Roman" w:hAnsi="Times New Roman" w:cs="Times New Roman"/>
          <w:szCs w:val="24"/>
        </w:rPr>
        <w:t>7</w:t>
      </w:r>
      <w:r w:rsidRPr="00912556">
        <w:rPr>
          <w:rFonts w:ascii="Times New Roman" w:hAnsi="Times New Roman" w:cs="Times New Roman"/>
          <w:szCs w:val="24"/>
        </w:rPr>
        <w:t>:</w:t>
      </w:r>
      <w:r w:rsidR="00267FAA">
        <w:rPr>
          <w:rFonts w:ascii="Times New Roman" w:hAnsi="Times New Roman" w:cs="Times New Roman"/>
          <w:szCs w:val="24"/>
        </w:rPr>
        <w:t>0</w:t>
      </w:r>
      <w:r w:rsidRPr="00912556">
        <w:rPr>
          <w:rFonts w:ascii="Times New Roman" w:hAnsi="Times New Roman" w:cs="Times New Roman"/>
          <w:szCs w:val="24"/>
        </w:rPr>
        <w:t>0 hod. do 14:</w:t>
      </w:r>
      <w:r w:rsidR="00267FAA">
        <w:rPr>
          <w:rFonts w:ascii="Times New Roman" w:hAnsi="Times New Roman" w:cs="Times New Roman"/>
          <w:szCs w:val="24"/>
        </w:rPr>
        <w:t>3</w:t>
      </w:r>
      <w:r w:rsidRPr="00912556">
        <w:rPr>
          <w:rFonts w:ascii="Times New Roman" w:hAnsi="Times New Roman" w:cs="Times New Roman"/>
          <w:szCs w:val="24"/>
        </w:rPr>
        <w:t>0 hod.</w:t>
      </w:r>
    </w:p>
    <w:p w:rsidR="00185458" w:rsidRPr="00912556" w:rsidRDefault="001D41E1" w:rsidP="00185458">
      <w:pPr>
        <w:pStyle w:val="Zkladntext2"/>
        <w:numPr>
          <w:ilvl w:val="0"/>
          <w:numId w:val="6"/>
        </w:numPr>
        <w:tabs>
          <w:tab w:val="clear" w:pos="1211"/>
          <w:tab w:val="num" w:pos="567"/>
        </w:tabs>
        <w:autoSpaceDE w:val="0"/>
        <w:autoSpaceDN w:val="0"/>
        <w:adjustRightInd w:val="0"/>
        <w:spacing w:before="120"/>
        <w:ind w:left="568" w:hanging="284"/>
        <w:rPr>
          <w:rFonts w:ascii="Times New Roman" w:hAnsi="Times New Roman" w:cs="Times New Roman"/>
          <w:szCs w:val="24"/>
        </w:rPr>
      </w:pPr>
      <w:r w:rsidRPr="00185458">
        <w:rPr>
          <w:rFonts w:ascii="Times New Roman" w:hAnsi="Times New Roman" w:cs="Times New Roman"/>
          <w:szCs w:val="24"/>
        </w:rPr>
        <w:t>poš</w:t>
      </w:r>
      <w:r w:rsidR="00185458" w:rsidRPr="00185458">
        <w:rPr>
          <w:rFonts w:ascii="Times New Roman" w:hAnsi="Times New Roman" w:cs="Times New Roman"/>
          <w:szCs w:val="24"/>
        </w:rPr>
        <w:t xml:space="preserve">tou na </w:t>
      </w:r>
      <w:r w:rsidRPr="00185458">
        <w:rPr>
          <w:rFonts w:ascii="Times New Roman" w:hAnsi="Times New Roman" w:cs="Times New Roman"/>
          <w:szCs w:val="24"/>
        </w:rPr>
        <w:t xml:space="preserve">adresu zadavatele: </w:t>
      </w:r>
      <w:r w:rsidR="00185458">
        <w:rPr>
          <w:rFonts w:ascii="Times New Roman" w:hAnsi="Times New Roman" w:cs="Times New Roman"/>
          <w:szCs w:val="24"/>
        </w:rPr>
        <w:t xml:space="preserve">VS ČR, Vazební věznice </w:t>
      </w:r>
      <w:proofErr w:type="gramStart"/>
      <w:r w:rsidR="00185458">
        <w:rPr>
          <w:rFonts w:ascii="Times New Roman" w:hAnsi="Times New Roman" w:cs="Times New Roman"/>
          <w:szCs w:val="24"/>
        </w:rPr>
        <w:t>Praha-Pankrác , Soudní</w:t>
      </w:r>
      <w:proofErr w:type="gramEnd"/>
      <w:r w:rsidR="00185458">
        <w:rPr>
          <w:rFonts w:ascii="Times New Roman" w:hAnsi="Times New Roman" w:cs="Times New Roman"/>
          <w:szCs w:val="24"/>
        </w:rPr>
        <w:t xml:space="preserve"> 988/1, 140 57 Praha 4 </w:t>
      </w:r>
    </w:p>
    <w:p w:rsidR="00185458" w:rsidRPr="00185458" w:rsidRDefault="00185458" w:rsidP="00185458">
      <w:pPr>
        <w:pStyle w:val="Zkladntext2"/>
        <w:autoSpaceDE w:val="0"/>
        <w:autoSpaceDN w:val="0"/>
        <w:adjustRightInd w:val="0"/>
        <w:spacing w:before="120"/>
        <w:ind w:left="568"/>
        <w:rPr>
          <w:rFonts w:ascii="Times New Roman" w:hAnsi="Times New Roman" w:cs="Times New Roman"/>
          <w:szCs w:val="24"/>
        </w:rPr>
      </w:pPr>
    </w:p>
    <w:p w:rsidR="00185458" w:rsidRDefault="00185458" w:rsidP="00185458">
      <w:pPr>
        <w:pStyle w:val="Zkladntext2"/>
        <w:autoSpaceDE w:val="0"/>
        <w:autoSpaceDN w:val="0"/>
        <w:adjustRightInd w:val="0"/>
        <w:spacing w:before="120"/>
        <w:rPr>
          <w:rFonts w:ascii="Times New Roman" w:hAnsi="Times New Roman" w:cs="Times New Roman"/>
          <w:szCs w:val="24"/>
        </w:rPr>
      </w:pPr>
    </w:p>
    <w:p w:rsidR="00185458" w:rsidRPr="005C3F1F" w:rsidRDefault="00185458" w:rsidP="00185458">
      <w:pPr>
        <w:pStyle w:val="Zkladntext2"/>
        <w:autoSpaceDE w:val="0"/>
        <w:autoSpaceDN w:val="0"/>
        <w:adjustRightInd w:val="0"/>
        <w:spacing w:before="120"/>
        <w:rPr>
          <w:rFonts w:ascii="Times New Roman" w:hAnsi="Times New Roman" w:cs="Times New Roman"/>
          <w:szCs w:val="24"/>
        </w:rPr>
      </w:pPr>
    </w:p>
    <w:p w:rsidR="001D41E1" w:rsidRDefault="001D41E1" w:rsidP="00BD6BCD">
      <w:pPr>
        <w:pStyle w:val="Normln1"/>
        <w:numPr>
          <w:ilvl w:val="0"/>
          <w:numId w:val="10"/>
        </w:numPr>
        <w:spacing w:before="240" w:after="120"/>
        <w:jc w:val="center"/>
        <w:rPr>
          <w:b/>
        </w:rPr>
      </w:pPr>
    </w:p>
    <w:p w:rsidR="001D41E1" w:rsidRPr="00912556" w:rsidRDefault="001D41E1" w:rsidP="00BD6BCD">
      <w:pPr>
        <w:pStyle w:val="Normln1"/>
        <w:spacing w:after="120"/>
        <w:jc w:val="center"/>
        <w:rPr>
          <w:b/>
        </w:rPr>
      </w:pPr>
      <w:r w:rsidRPr="00912556">
        <w:rPr>
          <w:b/>
        </w:rPr>
        <w:t>Obchodní a platební podmínky</w:t>
      </w:r>
    </w:p>
    <w:p w:rsidR="001D41E1" w:rsidRPr="006632EA" w:rsidRDefault="001D41E1" w:rsidP="00BD6BCD">
      <w:pPr>
        <w:pStyle w:val="Odstavecseseznamem"/>
        <w:spacing w:before="120" w:after="120"/>
        <w:ind w:left="0"/>
        <w:contextualSpacing w:val="0"/>
        <w:jc w:val="both"/>
        <w:rPr>
          <w:strike/>
        </w:rPr>
      </w:pPr>
      <w:r>
        <w:t>O</w:t>
      </w:r>
      <w:r w:rsidRPr="00912556">
        <w:t xml:space="preserve">bchodní a platební podmínky jsou uvedeny v textu návrhu smlouvy o dílo, který tvoří přílohu č. </w:t>
      </w:r>
      <w:r w:rsidR="00150E30">
        <w:t>4</w:t>
      </w:r>
      <w:r w:rsidRPr="00912556">
        <w:t xml:space="preserve"> výzvy. </w:t>
      </w:r>
      <w:r>
        <w:t>Účastník</w:t>
      </w:r>
      <w:r w:rsidRPr="00912556">
        <w:t xml:space="preserve"> do závazného návrhu smlouvy doplní pouze zadavatelem požadované údaje, ostatní údaje není oprávněn měnit</w:t>
      </w:r>
    </w:p>
    <w:p w:rsidR="001D41E1" w:rsidRDefault="001D41E1" w:rsidP="00E97A01">
      <w:pPr>
        <w:pStyle w:val="Normln1"/>
        <w:numPr>
          <w:ilvl w:val="0"/>
          <w:numId w:val="10"/>
        </w:numPr>
        <w:spacing w:before="240" w:after="120"/>
        <w:jc w:val="center"/>
        <w:rPr>
          <w:b/>
        </w:rPr>
      </w:pPr>
    </w:p>
    <w:p w:rsidR="001D41E1" w:rsidRPr="00A8325B" w:rsidRDefault="001D41E1" w:rsidP="005C4BD9">
      <w:pPr>
        <w:pStyle w:val="Normln1"/>
        <w:spacing w:after="120"/>
        <w:jc w:val="center"/>
        <w:rPr>
          <w:b/>
        </w:rPr>
      </w:pPr>
      <w:r w:rsidRPr="00A8325B">
        <w:rPr>
          <w:b/>
        </w:rPr>
        <w:t>Ostatní podmínky</w:t>
      </w:r>
    </w:p>
    <w:p w:rsidR="001D41E1" w:rsidRPr="00912556" w:rsidRDefault="001D41E1" w:rsidP="005C4BD9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A8325B">
        <w:rPr>
          <w:sz w:val="24"/>
          <w:szCs w:val="24"/>
        </w:rPr>
        <w:t>Účastníci jsou</w:t>
      </w:r>
      <w:r>
        <w:rPr>
          <w:sz w:val="24"/>
          <w:szCs w:val="24"/>
        </w:rPr>
        <w:t xml:space="preserve"> svými nabídkami vázáni</w:t>
      </w:r>
      <w:r w:rsidRPr="00912556">
        <w:rPr>
          <w:sz w:val="24"/>
          <w:szCs w:val="24"/>
        </w:rPr>
        <w:t xml:space="preserve"> po dobu </w:t>
      </w:r>
      <w:r w:rsidRPr="003B1140">
        <w:rPr>
          <w:sz w:val="24"/>
          <w:szCs w:val="24"/>
        </w:rPr>
        <w:t>90 k</w:t>
      </w:r>
      <w:r w:rsidRPr="00912556">
        <w:rPr>
          <w:sz w:val="24"/>
          <w:szCs w:val="24"/>
        </w:rPr>
        <w:t>alendářních dnů. Tato lhůta začíná běžet okamžikem skončení lhůty pro podání nabídek.</w:t>
      </w:r>
    </w:p>
    <w:p w:rsidR="001D41E1" w:rsidRPr="00912556" w:rsidRDefault="001D41E1" w:rsidP="005C4BD9">
      <w:pPr>
        <w:widowControl w:val="0"/>
        <w:autoSpaceDE w:val="0"/>
        <w:autoSpaceDN w:val="0"/>
        <w:adjustRightInd w:val="0"/>
        <w:spacing w:before="120"/>
        <w:jc w:val="both"/>
        <w:rPr>
          <w:sz w:val="24"/>
          <w:szCs w:val="24"/>
        </w:rPr>
      </w:pPr>
      <w:r w:rsidRPr="00912556">
        <w:rPr>
          <w:sz w:val="24"/>
          <w:szCs w:val="24"/>
        </w:rPr>
        <w:t xml:space="preserve">Zadavatel nabídky ani jejich části </w:t>
      </w:r>
      <w:r>
        <w:rPr>
          <w:sz w:val="24"/>
          <w:szCs w:val="24"/>
        </w:rPr>
        <w:t>účastníkům</w:t>
      </w:r>
      <w:r w:rsidRPr="00912556">
        <w:rPr>
          <w:sz w:val="24"/>
          <w:szCs w:val="24"/>
        </w:rPr>
        <w:t xml:space="preserve"> nevrací</w:t>
      </w:r>
      <w:r>
        <w:rPr>
          <w:sz w:val="24"/>
          <w:szCs w:val="24"/>
        </w:rPr>
        <w:t xml:space="preserve"> a náklady na jejich vyhotovení </w:t>
      </w:r>
      <w:r>
        <w:rPr>
          <w:sz w:val="24"/>
          <w:szCs w:val="24"/>
        </w:rPr>
        <w:br/>
        <w:t>a doručení jdou k tíži účastníka</w:t>
      </w:r>
      <w:r w:rsidRPr="00912556">
        <w:rPr>
          <w:sz w:val="24"/>
          <w:szCs w:val="24"/>
        </w:rPr>
        <w:t>.</w:t>
      </w:r>
    </w:p>
    <w:p w:rsidR="001D41E1" w:rsidRPr="00912556" w:rsidRDefault="001D41E1" w:rsidP="005C4BD9">
      <w:pPr>
        <w:widowControl w:val="0"/>
        <w:autoSpaceDE w:val="0"/>
        <w:autoSpaceDN w:val="0"/>
        <w:adjustRightInd w:val="0"/>
        <w:spacing w:before="120"/>
        <w:jc w:val="both"/>
        <w:rPr>
          <w:sz w:val="24"/>
          <w:szCs w:val="24"/>
        </w:rPr>
      </w:pPr>
      <w:r w:rsidRPr="00912556">
        <w:rPr>
          <w:sz w:val="24"/>
          <w:szCs w:val="24"/>
        </w:rPr>
        <w:t>Zadavatel si vyhrazuje právo všechny předložené nabídky odmítnout.</w:t>
      </w:r>
    </w:p>
    <w:p w:rsidR="001D41E1" w:rsidRDefault="001D41E1" w:rsidP="005C4BD9">
      <w:pPr>
        <w:widowControl w:val="0"/>
        <w:autoSpaceDE w:val="0"/>
        <w:autoSpaceDN w:val="0"/>
        <w:adjustRightInd w:val="0"/>
        <w:spacing w:before="120"/>
        <w:jc w:val="both"/>
        <w:rPr>
          <w:sz w:val="24"/>
          <w:szCs w:val="24"/>
        </w:rPr>
      </w:pPr>
      <w:r w:rsidRPr="00912556">
        <w:rPr>
          <w:sz w:val="24"/>
          <w:szCs w:val="24"/>
        </w:rPr>
        <w:t xml:space="preserve">Zadavatel si vyhrazuje právo kdykoliv </w:t>
      </w:r>
      <w:r>
        <w:rPr>
          <w:sz w:val="24"/>
          <w:szCs w:val="24"/>
        </w:rPr>
        <w:t xml:space="preserve">do okamžiku uzavření smlouvy s vybraným </w:t>
      </w:r>
      <w:r w:rsidRPr="00A8325B">
        <w:rPr>
          <w:sz w:val="24"/>
          <w:szCs w:val="24"/>
        </w:rPr>
        <w:t xml:space="preserve">dodavatelem poptávkové </w:t>
      </w:r>
      <w:r w:rsidRPr="00912556">
        <w:rPr>
          <w:sz w:val="24"/>
          <w:szCs w:val="24"/>
        </w:rPr>
        <w:t>řízení zrušit, a to z jakéhokoli důvodu nebo i bez uvedení důvodu.</w:t>
      </w:r>
    </w:p>
    <w:p w:rsidR="001D41E1" w:rsidRDefault="001D41E1" w:rsidP="009E4AC4">
      <w:pPr>
        <w:widowControl w:val="0"/>
        <w:autoSpaceDE w:val="0"/>
        <w:autoSpaceDN w:val="0"/>
        <w:adjustRightInd w:val="0"/>
        <w:spacing w:before="120"/>
        <w:jc w:val="both"/>
        <w:rPr>
          <w:sz w:val="24"/>
          <w:szCs w:val="24"/>
        </w:rPr>
      </w:pPr>
      <w:r w:rsidRPr="00807C9E">
        <w:rPr>
          <w:sz w:val="24"/>
          <w:szCs w:val="24"/>
        </w:rPr>
        <w:t>Zadavatel si vyhrazuje právo upřesnit tuto výzvu</w:t>
      </w:r>
      <w:r>
        <w:rPr>
          <w:sz w:val="24"/>
          <w:szCs w:val="24"/>
        </w:rPr>
        <w:t>,</w:t>
      </w:r>
      <w:r w:rsidRPr="00807C9E">
        <w:rPr>
          <w:sz w:val="24"/>
          <w:szCs w:val="24"/>
        </w:rPr>
        <w:t xml:space="preserve"> a to buď na základě žádosti zájemců o </w:t>
      </w:r>
      <w:r>
        <w:rPr>
          <w:sz w:val="24"/>
          <w:szCs w:val="24"/>
        </w:rPr>
        <w:t xml:space="preserve">její vyjasnění, </w:t>
      </w:r>
      <w:r w:rsidRPr="00807C9E">
        <w:rPr>
          <w:sz w:val="24"/>
          <w:szCs w:val="24"/>
        </w:rPr>
        <w:t>nebo z vlastního podnětu; toto</w:t>
      </w:r>
      <w:r>
        <w:rPr>
          <w:sz w:val="24"/>
          <w:szCs w:val="24"/>
        </w:rPr>
        <w:t xml:space="preserve"> upřesnění </w:t>
      </w:r>
      <w:r w:rsidRPr="00807C9E">
        <w:rPr>
          <w:sz w:val="24"/>
          <w:szCs w:val="24"/>
        </w:rPr>
        <w:t>zadavatel oznámí všem zájemcům prostřed</w:t>
      </w:r>
      <w:r>
        <w:rPr>
          <w:sz w:val="24"/>
          <w:szCs w:val="24"/>
        </w:rPr>
        <w:t xml:space="preserve">nictvím </w:t>
      </w:r>
      <w:r w:rsidR="00C747E5">
        <w:rPr>
          <w:sz w:val="24"/>
          <w:szCs w:val="24"/>
        </w:rPr>
        <w:t xml:space="preserve">elektronického nástroje E-ZAK na webové adrese: </w:t>
      </w:r>
      <w:hyperlink r:id="rId10" w:history="1">
        <w:r w:rsidR="000D30CC" w:rsidRPr="007C4376">
          <w:rPr>
            <w:rStyle w:val="Hypertextovodkaz"/>
            <w:sz w:val="24"/>
            <w:szCs w:val="24"/>
          </w:rPr>
          <w:t>https://ezak.vscr.cz/vz 00004917</w:t>
        </w:r>
      </w:hyperlink>
      <w:r w:rsidR="00C747E5">
        <w:rPr>
          <w:sz w:val="24"/>
          <w:szCs w:val="24"/>
        </w:rPr>
        <w:t xml:space="preserve">. </w:t>
      </w:r>
    </w:p>
    <w:p w:rsidR="001D41E1" w:rsidRPr="00A8325B" w:rsidRDefault="001D41E1" w:rsidP="00BA6721">
      <w:pPr>
        <w:widowControl w:val="0"/>
        <w:autoSpaceDE w:val="0"/>
        <w:autoSpaceDN w:val="0"/>
        <w:adjustRightInd w:val="0"/>
        <w:spacing w:before="120" w:after="120"/>
        <w:jc w:val="both"/>
        <w:rPr>
          <w:sz w:val="24"/>
          <w:szCs w:val="24"/>
        </w:rPr>
      </w:pPr>
      <w:r w:rsidRPr="00A8325B">
        <w:rPr>
          <w:sz w:val="24"/>
          <w:szCs w:val="24"/>
        </w:rPr>
        <w:t>Toto poptávkové řízení se řídí zákonem č. 134/2016 Sb., o zadávání veřejných zakázek jen pokud je to v něm nebo v této výzvě výslovně uvedeno.</w:t>
      </w:r>
    </w:p>
    <w:p w:rsidR="001D41E1" w:rsidRDefault="001D41E1" w:rsidP="00080C40">
      <w:pPr>
        <w:widowControl w:val="0"/>
        <w:autoSpaceDE w:val="0"/>
        <w:autoSpaceDN w:val="0"/>
        <w:adjustRightInd w:val="0"/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Zadavatel má právo uveřejnit na profilu zadavatele oznámení o výběru nejvhodnější nabídky, oznámení o vyloučení </w:t>
      </w:r>
      <w:r w:rsidRPr="00A8325B">
        <w:rPr>
          <w:sz w:val="24"/>
          <w:szCs w:val="24"/>
        </w:rPr>
        <w:t xml:space="preserve">účastníka z poptávkového </w:t>
      </w:r>
      <w:r>
        <w:rPr>
          <w:sz w:val="24"/>
          <w:szCs w:val="24"/>
        </w:rPr>
        <w:t xml:space="preserve">řízení a oznámení o zrušení poptávkového řízení. Uvedené dokumenty se považují za doručené dnem jejich uveřejnění </w:t>
      </w:r>
      <w:r w:rsidRPr="006632EA">
        <w:rPr>
          <w:sz w:val="24"/>
          <w:szCs w:val="24"/>
        </w:rPr>
        <w:t>na profilu zadavatele.</w:t>
      </w:r>
    </w:p>
    <w:p w:rsidR="001D41E1" w:rsidRPr="006632EA" w:rsidRDefault="001D41E1" w:rsidP="00C51AEE">
      <w:pPr>
        <w:widowControl w:val="0"/>
        <w:autoSpaceDE w:val="0"/>
        <w:autoSpaceDN w:val="0"/>
        <w:adjustRightInd w:val="0"/>
        <w:spacing w:before="120"/>
        <w:jc w:val="both"/>
        <w:rPr>
          <w:sz w:val="24"/>
          <w:szCs w:val="24"/>
        </w:rPr>
      </w:pPr>
      <w:r w:rsidRPr="006632EA">
        <w:rPr>
          <w:sz w:val="24"/>
          <w:szCs w:val="24"/>
        </w:rPr>
        <w:t xml:space="preserve">Vítězný </w:t>
      </w:r>
      <w:r>
        <w:rPr>
          <w:sz w:val="24"/>
          <w:szCs w:val="24"/>
        </w:rPr>
        <w:t>účastník</w:t>
      </w:r>
      <w:r w:rsidRPr="006632EA">
        <w:rPr>
          <w:sz w:val="24"/>
          <w:szCs w:val="24"/>
        </w:rPr>
        <w:t xml:space="preserve"> je povinen v souladu se zák. č. 340/2015 Sb., zákon o registru smluv, do 5 kalendářních dnů od oznámení výsledku veřejné zakázky zadavateli prostřednictvím elektronické pošty doručit nabídku v elektronické podobě ve formátu </w:t>
      </w:r>
      <w:proofErr w:type="spellStart"/>
      <w:r w:rsidRPr="006632EA">
        <w:rPr>
          <w:sz w:val="24"/>
          <w:szCs w:val="24"/>
        </w:rPr>
        <w:t>word</w:t>
      </w:r>
      <w:proofErr w:type="spellEnd"/>
      <w:r w:rsidRPr="006632EA">
        <w:rPr>
          <w:sz w:val="24"/>
          <w:szCs w:val="24"/>
        </w:rPr>
        <w:t xml:space="preserve">, </w:t>
      </w:r>
      <w:proofErr w:type="spellStart"/>
      <w:r w:rsidRPr="006632EA">
        <w:rPr>
          <w:sz w:val="24"/>
          <w:szCs w:val="24"/>
        </w:rPr>
        <w:t>excel</w:t>
      </w:r>
      <w:proofErr w:type="spellEnd"/>
      <w:r w:rsidRPr="006632EA">
        <w:rPr>
          <w:sz w:val="24"/>
          <w:szCs w:val="24"/>
        </w:rPr>
        <w:t>.</w:t>
      </w:r>
    </w:p>
    <w:p w:rsidR="00DC5D9F" w:rsidRDefault="001D41E1" w:rsidP="003A1368">
      <w:pPr>
        <w:widowControl w:val="0"/>
        <w:autoSpaceDE w:val="0"/>
        <w:autoSpaceDN w:val="0"/>
        <w:adjustRightInd w:val="0"/>
        <w:spacing w:before="120"/>
        <w:jc w:val="both"/>
        <w:rPr>
          <w:sz w:val="24"/>
          <w:szCs w:val="24"/>
        </w:rPr>
      </w:pPr>
      <w:r w:rsidRPr="00887511">
        <w:rPr>
          <w:sz w:val="24"/>
          <w:szCs w:val="24"/>
        </w:rPr>
        <w:t xml:space="preserve">Dále je vítězný </w:t>
      </w:r>
      <w:r>
        <w:rPr>
          <w:sz w:val="24"/>
          <w:szCs w:val="24"/>
        </w:rPr>
        <w:t xml:space="preserve">účastník povinen </w:t>
      </w:r>
      <w:r w:rsidRPr="00887511">
        <w:rPr>
          <w:sz w:val="24"/>
          <w:szCs w:val="24"/>
        </w:rPr>
        <w:t>u veřejné zakázky s vítěznou nabídkovou cenou nad 500 000,-Kč bez DPH předložit nejpozději při podpisu smlouvy o dílo kopii platné pojistné smlouvy v souladu s </w:t>
      </w:r>
      <w:r w:rsidRPr="00E821E7">
        <w:rPr>
          <w:sz w:val="24"/>
          <w:szCs w:val="24"/>
        </w:rPr>
        <w:t xml:space="preserve">čl. XI. odst. 7 smlouvy </w:t>
      </w:r>
      <w:r w:rsidR="003A1368">
        <w:rPr>
          <w:sz w:val="24"/>
          <w:szCs w:val="24"/>
        </w:rPr>
        <w:t xml:space="preserve">o dílo. </w:t>
      </w:r>
    </w:p>
    <w:p w:rsidR="00150E30" w:rsidRDefault="00150E30" w:rsidP="00150E30">
      <w:pPr>
        <w:spacing w:before="120" w:after="120"/>
        <w:rPr>
          <w:sz w:val="24"/>
          <w:szCs w:val="24"/>
        </w:rPr>
      </w:pPr>
    </w:p>
    <w:p w:rsidR="001D41E1" w:rsidRPr="00150E30" w:rsidRDefault="001D41E1" w:rsidP="00150E30">
      <w:pPr>
        <w:spacing w:before="120" w:after="120"/>
        <w:rPr>
          <w:bCs/>
          <w:i/>
          <w:iCs/>
          <w:sz w:val="24"/>
        </w:rPr>
      </w:pPr>
      <w:r w:rsidRPr="00912556">
        <w:rPr>
          <w:sz w:val="24"/>
          <w:szCs w:val="24"/>
        </w:rPr>
        <w:t>Přílohy</w:t>
      </w:r>
      <w:r w:rsidR="00150E30">
        <w:rPr>
          <w:sz w:val="24"/>
          <w:szCs w:val="24"/>
        </w:rPr>
        <w:t xml:space="preserve"> </w:t>
      </w:r>
      <w:proofErr w:type="gramStart"/>
      <w:r w:rsidR="00150E30">
        <w:rPr>
          <w:sz w:val="24"/>
          <w:szCs w:val="24"/>
        </w:rPr>
        <w:t>výzvy : „</w:t>
      </w:r>
      <w:r w:rsidR="00150E30" w:rsidRPr="00150E30">
        <w:rPr>
          <w:bCs/>
          <w:i/>
          <w:iCs/>
          <w:sz w:val="24"/>
        </w:rPr>
        <w:t>VV</w:t>
      </w:r>
      <w:proofErr w:type="gramEnd"/>
      <w:r w:rsidR="00794EAA">
        <w:rPr>
          <w:bCs/>
          <w:i/>
          <w:iCs/>
          <w:sz w:val="24"/>
        </w:rPr>
        <w:t xml:space="preserve"> Praha-Pankrác – Oprava psince</w:t>
      </w:r>
      <w:r w:rsidR="00150E30" w:rsidRPr="00150E30">
        <w:rPr>
          <w:bCs/>
          <w:i/>
          <w:iCs/>
          <w:sz w:val="24"/>
        </w:rPr>
        <w:t>“</w:t>
      </w:r>
    </w:p>
    <w:p w:rsidR="001D41E1" w:rsidRPr="00A61D16" w:rsidRDefault="001D41E1" w:rsidP="005C4BD9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příloha č. 1 – krycí list nabídky</w:t>
      </w:r>
    </w:p>
    <w:p w:rsidR="001D41E1" w:rsidRDefault="001D41E1" w:rsidP="005C4BD9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příloh</w:t>
      </w:r>
      <w:r w:rsidR="00150E30">
        <w:rPr>
          <w:sz w:val="24"/>
          <w:szCs w:val="24"/>
        </w:rPr>
        <w:t>a č. 2 – projektová dokumentace</w:t>
      </w:r>
    </w:p>
    <w:p w:rsidR="001D41E1" w:rsidRDefault="00150E30" w:rsidP="005C4BD9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příloha č. 3 – neoceněný výkaz výměr</w:t>
      </w:r>
    </w:p>
    <w:p w:rsidR="006413BF" w:rsidRPr="00267FAA" w:rsidRDefault="006413BF" w:rsidP="00267FAA">
      <w:pPr>
        <w:numPr>
          <w:ilvl w:val="0"/>
          <w:numId w:val="5"/>
        </w:numPr>
        <w:jc w:val="both"/>
        <w:rPr>
          <w:sz w:val="24"/>
          <w:szCs w:val="24"/>
        </w:rPr>
      </w:pPr>
      <w:r w:rsidRPr="006632EA">
        <w:rPr>
          <w:sz w:val="24"/>
          <w:szCs w:val="24"/>
        </w:rPr>
        <w:t xml:space="preserve">příloha č. </w:t>
      </w:r>
      <w:r>
        <w:rPr>
          <w:sz w:val="24"/>
          <w:szCs w:val="24"/>
        </w:rPr>
        <w:t>4</w:t>
      </w:r>
      <w:r w:rsidRPr="006632EA">
        <w:rPr>
          <w:sz w:val="24"/>
          <w:szCs w:val="24"/>
        </w:rPr>
        <w:t xml:space="preserve"> – </w:t>
      </w:r>
      <w:r w:rsidR="00150E30">
        <w:rPr>
          <w:sz w:val="24"/>
          <w:szCs w:val="24"/>
        </w:rPr>
        <w:t>návrh smlouvy o dílo</w:t>
      </w:r>
    </w:p>
    <w:p w:rsidR="001D41E1" w:rsidRDefault="001D41E1" w:rsidP="005C4BD9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příloha č. </w:t>
      </w:r>
      <w:r w:rsidR="00267FAA">
        <w:rPr>
          <w:sz w:val="24"/>
          <w:szCs w:val="24"/>
        </w:rPr>
        <w:t>5</w:t>
      </w:r>
      <w:r w:rsidR="00150E30">
        <w:rPr>
          <w:sz w:val="24"/>
          <w:szCs w:val="24"/>
        </w:rPr>
        <w:t xml:space="preserve"> – čestné prohlášení</w:t>
      </w:r>
      <w:r>
        <w:rPr>
          <w:sz w:val="24"/>
          <w:szCs w:val="24"/>
        </w:rPr>
        <w:t xml:space="preserve"> </w:t>
      </w:r>
    </w:p>
    <w:p w:rsidR="003A1368" w:rsidRPr="009C384F" w:rsidRDefault="006E613C" w:rsidP="003A1368">
      <w:pPr>
        <w:tabs>
          <w:tab w:val="left" w:pos="6379"/>
        </w:tabs>
        <w:spacing w:before="60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</w:t>
      </w:r>
      <w:r w:rsidR="00150E30">
        <w:rPr>
          <w:sz w:val="24"/>
          <w:szCs w:val="24"/>
        </w:rPr>
        <w:t>Vrchní rada</w:t>
      </w:r>
    </w:p>
    <w:p w:rsidR="003A1368" w:rsidRPr="009C384F" w:rsidRDefault="006E613C" w:rsidP="003A1368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</w:t>
      </w:r>
      <w:r w:rsidR="00B10B61">
        <w:rPr>
          <w:sz w:val="24"/>
          <w:szCs w:val="24"/>
        </w:rPr>
        <w:t xml:space="preserve">       </w:t>
      </w:r>
      <w:r>
        <w:rPr>
          <w:sz w:val="24"/>
          <w:szCs w:val="24"/>
        </w:rPr>
        <w:t>p</w:t>
      </w:r>
      <w:r w:rsidR="00150E30">
        <w:rPr>
          <w:sz w:val="24"/>
          <w:szCs w:val="24"/>
        </w:rPr>
        <w:t xml:space="preserve">lk. Mgr. </w:t>
      </w:r>
      <w:r>
        <w:rPr>
          <w:sz w:val="24"/>
          <w:szCs w:val="24"/>
        </w:rPr>
        <w:t>Pavel Hadrava</w:t>
      </w:r>
      <w:r w:rsidR="00B10B61">
        <w:rPr>
          <w:sz w:val="24"/>
          <w:szCs w:val="24"/>
        </w:rPr>
        <w:t xml:space="preserve"> </w:t>
      </w:r>
    </w:p>
    <w:p w:rsidR="001D41E1" w:rsidRPr="00080C40" w:rsidRDefault="00B10B61" w:rsidP="0076450F">
      <w:pPr>
        <w:tabs>
          <w:tab w:val="left" w:pos="6237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</w:t>
      </w:r>
      <w:r w:rsidR="006E613C">
        <w:rPr>
          <w:sz w:val="24"/>
          <w:szCs w:val="24"/>
        </w:rPr>
        <w:t xml:space="preserve">                           </w:t>
      </w:r>
      <w:r>
        <w:rPr>
          <w:sz w:val="24"/>
          <w:szCs w:val="24"/>
        </w:rPr>
        <w:t xml:space="preserve">  </w:t>
      </w:r>
      <w:r w:rsidR="003A1368">
        <w:rPr>
          <w:sz w:val="24"/>
          <w:szCs w:val="24"/>
        </w:rPr>
        <w:t>ředitel</w:t>
      </w:r>
      <w:r w:rsidR="006E613C">
        <w:rPr>
          <w:sz w:val="24"/>
          <w:szCs w:val="24"/>
        </w:rPr>
        <w:t xml:space="preserve"> Vazební věznice Praha-Pankrác</w:t>
      </w:r>
      <w:r w:rsidR="003A1368">
        <w:rPr>
          <w:sz w:val="24"/>
          <w:szCs w:val="24"/>
        </w:rPr>
        <w:t xml:space="preserve"> </w:t>
      </w:r>
      <w:r w:rsidR="001D41E1">
        <w:rPr>
          <w:sz w:val="24"/>
          <w:szCs w:val="24"/>
        </w:rPr>
        <w:t xml:space="preserve"> </w:t>
      </w:r>
    </w:p>
    <w:sectPr w:rsidR="001D41E1" w:rsidRPr="00080C40" w:rsidSect="00F75548"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09" w:right="1416" w:bottom="709" w:left="1560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4AD6" w:rsidRDefault="00B74AD6">
      <w:r>
        <w:separator/>
      </w:r>
    </w:p>
  </w:endnote>
  <w:endnote w:type="continuationSeparator" w:id="0">
    <w:p w:rsidR="00B74AD6" w:rsidRDefault="00B74A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4AD6" w:rsidRDefault="00B74AD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74AD6" w:rsidRDefault="00B74AD6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4AD6" w:rsidRDefault="00B74AD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A97B51">
      <w:rPr>
        <w:rStyle w:val="slostrnky"/>
        <w:noProof/>
      </w:rPr>
      <w:t>2</w:t>
    </w:r>
    <w:r>
      <w:rPr>
        <w:rStyle w:val="slostrnky"/>
      </w:rPr>
      <w:fldChar w:fldCharType="end"/>
    </w:r>
  </w:p>
  <w:p w:rsidR="00B74AD6" w:rsidRDefault="00B74AD6">
    <w:pPr>
      <w:pStyle w:val="Zpat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4AD6" w:rsidRDefault="00B74AD6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A97B51">
      <w:rPr>
        <w:noProof/>
      </w:rPr>
      <w:t>1</w:t>
    </w:r>
    <w:r>
      <w:rPr>
        <w:noProof/>
      </w:rPr>
      <w:fldChar w:fldCharType="end"/>
    </w:r>
  </w:p>
  <w:p w:rsidR="00B74AD6" w:rsidRDefault="00B74AD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4AD6" w:rsidRDefault="00B74AD6">
      <w:r>
        <w:separator/>
      </w:r>
    </w:p>
  </w:footnote>
  <w:footnote w:type="continuationSeparator" w:id="0">
    <w:p w:rsidR="00B74AD6" w:rsidRDefault="00B74A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526" w:type="dxa"/>
      <w:tblLook w:val="00A0" w:firstRow="1" w:lastRow="0" w:firstColumn="1" w:lastColumn="0" w:noHBand="0" w:noVBand="0"/>
    </w:tblPr>
    <w:tblGrid>
      <w:gridCol w:w="1304"/>
      <w:gridCol w:w="8222"/>
    </w:tblGrid>
    <w:tr w:rsidR="00B74AD6" w:rsidTr="00D10B7E">
      <w:trPr>
        <w:trHeight w:val="1415"/>
      </w:trPr>
      <w:tc>
        <w:tcPr>
          <w:tcW w:w="1304" w:type="dxa"/>
          <w:tcMar>
            <w:left w:w="28" w:type="dxa"/>
            <w:right w:w="28" w:type="dxa"/>
          </w:tcMar>
          <w:vAlign w:val="center"/>
        </w:tcPr>
        <w:p w:rsidR="00B74AD6" w:rsidRDefault="00B74AD6" w:rsidP="00D10B7E">
          <w:pPr>
            <w:keepNext/>
            <w:jc w:val="center"/>
          </w:pPr>
          <w:r>
            <w:rPr>
              <w:noProof/>
            </w:rPr>
            <w:drawing>
              <wp:inline distT="0" distB="0" distL="0" distR="0" wp14:anchorId="70E4A91A" wp14:editId="0F384FF9">
                <wp:extent cx="591982" cy="760939"/>
                <wp:effectExtent l="0" t="0" r="0" b="1270"/>
                <wp:docPr id="1" name="Obrázek 3" descr="Znak Vězeňská služba 200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3" descr="Znak Vězeňská služba 200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60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93795" cy="763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22" w:type="dxa"/>
          <w:tcMar>
            <w:left w:w="142" w:type="dxa"/>
            <w:right w:w="85" w:type="dxa"/>
          </w:tcMar>
          <w:vAlign w:val="center"/>
        </w:tcPr>
        <w:p w:rsidR="00B74AD6" w:rsidRPr="00A32BED" w:rsidRDefault="00B74AD6" w:rsidP="00D10B7E">
          <w:pPr>
            <w:keepNext/>
            <w:rPr>
              <w:b/>
            </w:rPr>
          </w:pPr>
          <w:r>
            <w:rPr>
              <w:b/>
            </w:rPr>
            <w:t>Česká republika, Vězeňská služba České republiky</w:t>
          </w:r>
        </w:p>
        <w:p w:rsidR="00B74AD6" w:rsidRPr="00153EE6" w:rsidRDefault="00B74AD6" w:rsidP="00D10B7E">
          <w:pPr>
            <w:keepNext/>
            <w:rPr>
              <w:b/>
            </w:rPr>
          </w:pPr>
          <w:r w:rsidRPr="00153EE6">
            <w:rPr>
              <w:b/>
            </w:rPr>
            <w:t>Vazební věznice Praha-Pankrác</w:t>
          </w:r>
          <w:r>
            <w:rPr>
              <w:b/>
            </w:rPr>
            <w:t>, Soudní 988/1, 140 57 Praha 4</w:t>
          </w:r>
        </w:p>
        <w:p w:rsidR="00B74AD6" w:rsidRPr="00A32BED" w:rsidRDefault="00B74AD6" w:rsidP="00B307E9">
          <w:pPr>
            <w:keepNext/>
          </w:pPr>
          <w:r w:rsidRPr="00A32BED">
            <w:t xml:space="preserve">Tel.: </w:t>
          </w:r>
          <w:r>
            <w:t>261 031 111</w:t>
          </w:r>
          <w:r w:rsidRPr="00A32BED">
            <w:t xml:space="preserve">, Fax: </w:t>
          </w:r>
          <w:r>
            <w:t>241 405 340, ISDS: xpzd46b</w:t>
          </w:r>
          <w:r w:rsidRPr="00A32BED">
            <w:t xml:space="preserve"> </w:t>
          </w:r>
        </w:p>
      </w:tc>
    </w:tr>
  </w:tbl>
  <w:p w:rsidR="00B74AD6" w:rsidRDefault="00B74AD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14E5A8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141CE48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E59E670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FCACFDD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195C558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54488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6EC96A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BB8C54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362AB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FB8E2F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C84555"/>
    <w:multiLevelType w:val="hybridMultilevel"/>
    <w:tmpl w:val="B9847B3E"/>
    <w:lvl w:ilvl="0" w:tplc="9AE8475A">
      <w:start w:val="1"/>
      <w:numFmt w:val="upp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09D022D2"/>
    <w:multiLevelType w:val="hybridMultilevel"/>
    <w:tmpl w:val="6A861B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9E55441"/>
    <w:multiLevelType w:val="hybridMultilevel"/>
    <w:tmpl w:val="24E2492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0D41188C"/>
    <w:multiLevelType w:val="hybridMultilevel"/>
    <w:tmpl w:val="FCB66B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FBD7C4C"/>
    <w:multiLevelType w:val="hybridMultilevel"/>
    <w:tmpl w:val="78805B72"/>
    <w:lvl w:ilvl="0" w:tplc="B9D83D6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176834BE"/>
    <w:multiLevelType w:val="hybridMultilevel"/>
    <w:tmpl w:val="369EBF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8E712F8"/>
    <w:multiLevelType w:val="hybridMultilevel"/>
    <w:tmpl w:val="CD5AA7C2"/>
    <w:lvl w:ilvl="0" w:tplc="F1E8F00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1C5F1781"/>
    <w:multiLevelType w:val="hybridMultilevel"/>
    <w:tmpl w:val="01A2146A"/>
    <w:lvl w:ilvl="0" w:tplc="6B8E7D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30109FD"/>
    <w:multiLevelType w:val="hybridMultilevel"/>
    <w:tmpl w:val="B7D270DC"/>
    <w:lvl w:ilvl="0" w:tplc="2716E1F4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strike w:val="0"/>
      </w:rPr>
    </w:lvl>
    <w:lvl w:ilvl="1" w:tplc="04050003">
      <w:start w:val="1"/>
      <w:numFmt w:val="decimal"/>
      <w:lvlText w:val="%2."/>
      <w:lvlJc w:val="left"/>
      <w:pPr>
        <w:tabs>
          <w:tab w:val="num" w:pos="1505"/>
        </w:tabs>
        <w:ind w:left="1505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225"/>
        </w:tabs>
        <w:ind w:left="2225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65"/>
        </w:tabs>
        <w:ind w:left="3665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85"/>
        </w:tabs>
        <w:ind w:left="4385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825"/>
        </w:tabs>
        <w:ind w:left="5825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545"/>
        </w:tabs>
        <w:ind w:left="6545" w:hanging="360"/>
      </w:pPr>
      <w:rPr>
        <w:rFonts w:cs="Times New Roman"/>
      </w:rPr>
    </w:lvl>
  </w:abstractNum>
  <w:abstractNum w:abstractNumId="19">
    <w:nsid w:val="239844F5"/>
    <w:multiLevelType w:val="hybridMultilevel"/>
    <w:tmpl w:val="496C0D0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2E193C99"/>
    <w:multiLevelType w:val="hybridMultilevel"/>
    <w:tmpl w:val="0B063E5C"/>
    <w:lvl w:ilvl="0" w:tplc="A50C44C2">
      <w:start w:val="1"/>
      <w:numFmt w:val="decimal"/>
      <w:lvlText w:val="%1/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1B80E09"/>
    <w:multiLevelType w:val="hybridMultilevel"/>
    <w:tmpl w:val="2F18085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2BD2BC0"/>
    <w:multiLevelType w:val="hybridMultilevel"/>
    <w:tmpl w:val="AF9430AC"/>
    <w:lvl w:ilvl="0" w:tplc="AEA441DA">
      <w:start w:val="1"/>
      <w:numFmt w:val="decimal"/>
      <w:lvlText w:val="%1."/>
      <w:lvlJc w:val="left"/>
      <w:pPr>
        <w:ind w:left="2844" w:hanging="360"/>
      </w:pPr>
      <w:rPr>
        <w:rFonts w:cs="Times New Roman"/>
        <w:color w:val="auto"/>
      </w:rPr>
    </w:lvl>
    <w:lvl w:ilvl="1" w:tplc="04050019">
      <w:start w:val="1"/>
      <w:numFmt w:val="lowerLetter"/>
      <w:lvlText w:val="%2."/>
      <w:lvlJc w:val="left"/>
      <w:pPr>
        <w:ind w:left="356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500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716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  <w:rPr>
        <w:rFonts w:cs="Times New Roman"/>
      </w:rPr>
    </w:lvl>
  </w:abstractNum>
  <w:abstractNum w:abstractNumId="23">
    <w:nsid w:val="331A3524"/>
    <w:multiLevelType w:val="hybridMultilevel"/>
    <w:tmpl w:val="126ACD80"/>
    <w:lvl w:ilvl="0" w:tplc="3D764360">
      <w:start w:val="1"/>
      <w:numFmt w:val="bullet"/>
      <w:lvlText w:val=""/>
      <w:lvlJc w:val="left"/>
      <w:pPr>
        <w:ind w:left="1776" w:hanging="36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4">
    <w:nsid w:val="3FA6736B"/>
    <w:multiLevelType w:val="hybridMultilevel"/>
    <w:tmpl w:val="4654649C"/>
    <w:lvl w:ilvl="0" w:tplc="9AE8475A">
      <w:start w:val="1"/>
      <w:numFmt w:val="upp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443979D1"/>
    <w:multiLevelType w:val="hybridMultilevel"/>
    <w:tmpl w:val="BCEE90B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674116B"/>
    <w:multiLevelType w:val="hybridMultilevel"/>
    <w:tmpl w:val="B78602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8ED7CD8"/>
    <w:multiLevelType w:val="hybridMultilevel"/>
    <w:tmpl w:val="42400A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2194AD6"/>
    <w:multiLevelType w:val="hybridMultilevel"/>
    <w:tmpl w:val="C5A4D76A"/>
    <w:lvl w:ilvl="0" w:tplc="9DBA9656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51E333E"/>
    <w:multiLevelType w:val="hybridMultilevel"/>
    <w:tmpl w:val="064861C6"/>
    <w:lvl w:ilvl="0" w:tplc="0405000F">
      <w:start w:val="1"/>
      <w:numFmt w:val="decimal"/>
      <w:lvlText w:val="%1."/>
      <w:lvlJc w:val="left"/>
      <w:pPr>
        <w:ind w:left="2844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356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500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716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  <w:rPr>
        <w:rFonts w:cs="Times New Roman"/>
      </w:rPr>
    </w:lvl>
  </w:abstractNum>
  <w:abstractNum w:abstractNumId="30">
    <w:nsid w:val="56F41F17"/>
    <w:multiLevelType w:val="hybridMultilevel"/>
    <w:tmpl w:val="98521BA6"/>
    <w:lvl w:ilvl="0" w:tplc="2E304FB2">
      <w:start w:val="1"/>
      <w:numFmt w:val="bullet"/>
      <w:lvlText w:val="-"/>
      <w:lvlJc w:val="left"/>
      <w:pPr>
        <w:ind w:left="5316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6036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675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7476" w:hanging="360"/>
      </w:pPr>
      <w:rPr>
        <w:rFonts w:ascii="Symbol" w:hAnsi="Symbol" w:hint="default"/>
      </w:rPr>
    </w:lvl>
    <w:lvl w:ilvl="4" w:tplc="2E304FB2">
      <w:start w:val="1"/>
      <w:numFmt w:val="bullet"/>
      <w:lvlText w:val="-"/>
      <w:lvlJc w:val="left"/>
      <w:pPr>
        <w:ind w:left="8196" w:hanging="360"/>
      </w:pPr>
      <w:rPr>
        <w:rFonts w:ascii="Calibri" w:eastAsia="Times New Roman" w:hAnsi="Calibri" w:hint="default"/>
      </w:rPr>
    </w:lvl>
    <w:lvl w:ilvl="5" w:tplc="04050005">
      <w:start w:val="1"/>
      <w:numFmt w:val="bullet"/>
      <w:lvlText w:val=""/>
      <w:lvlJc w:val="left"/>
      <w:pPr>
        <w:ind w:left="891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963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1035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11076" w:hanging="360"/>
      </w:pPr>
      <w:rPr>
        <w:rFonts w:ascii="Wingdings" w:hAnsi="Wingdings" w:hint="default"/>
      </w:rPr>
    </w:lvl>
  </w:abstractNum>
  <w:abstractNum w:abstractNumId="31">
    <w:nsid w:val="5B9C47C6"/>
    <w:multiLevelType w:val="hybridMultilevel"/>
    <w:tmpl w:val="8ACE6E0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64AB467F"/>
    <w:multiLevelType w:val="hybridMultilevel"/>
    <w:tmpl w:val="5B624F82"/>
    <w:lvl w:ilvl="0" w:tplc="0405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3">
    <w:nsid w:val="66DE23F2"/>
    <w:multiLevelType w:val="hybridMultilevel"/>
    <w:tmpl w:val="67BE49B6"/>
    <w:lvl w:ilvl="0" w:tplc="556CA8E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76E334B"/>
    <w:multiLevelType w:val="hybridMultilevel"/>
    <w:tmpl w:val="1E1ED6BA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92F7E9B"/>
    <w:multiLevelType w:val="hybridMultilevel"/>
    <w:tmpl w:val="DAAA52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BCC3F61"/>
    <w:multiLevelType w:val="hybridMultilevel"/>
    <w:tmpl w:val="45D0BEF8"/>
    <w:lvl w:ilvl="0" w:tplc="CDBE99B2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5114F97"/>
    <w:multiLevelType w:val="hybridMultilevel"/>
    <w:tmpl w:val="FDF8D9B6"/>
    <w:lvl w:ilvl="0" w:tplc="04050011">
      <w:start w:val="1"/>
      <w:numFmt w:val="decimal"/>
      <w:lvlText w:val="%1)"/>
      <w:lvlJc w:val="left"/>
      <w:pPr>
        <w:ind w:left="420" w:hanging="360"/>
      </w:pPr>
      <w:rPr>
        <w:rFonts w:cs="Times New Roman"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38">
    <w:nsid w:val="759A6499"/>
    <w:multiLevelType w:val="hybridMultilevel"/>
    <w:tmpl w:val="317CDD6A"/>
    <w:lvl w:ilvl="0" w:tplc="ACA4A72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72F127D"/>
    <w:multiLevelType w:val="hybridMultilevel"/>
    <w:tmpl w:val="7FEC2312"/>
    <w:lvl w:ilvl="0" w:tplc="1E447B7A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0">
    <w:nsid w:val="77ED0D7B"/>
    <w:multiLevelType w:val="hybridMultilevel"/>
    <w:tmpl w:val="1834FBA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C6042B2"/>
    <w:multiLevelType w:val="hybridMultilevel"/>
    <w:tmpl w:val="E07A48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DB554F6"/>
    <w:multiLevelType w:val="hybridMultilevel"/>
    <w:tmpl w:val="702CE270"/>
    <w:lvl w:ilvl="0" w:tplc="066828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FB9283A"/>
    <w:multiLevelType w:val="hybridMultilevel"/>
    <w:tmpl w:val="C53AD224"/>
    <w:lvl w:ilvl="0" w:tplc="2BA6CF86">
      <w:start w:val="1"/>
      <w:numFmt w:val="bullet"/>
      <w:lvlText w:val="-"/>
      <w:lvlJc w:val="left"/>
      <w:pPr>
        <w:ind w:left="1429" w:hanging="360"/>
      </w:pPr>
      <w:rPr>
        <w:rFonts w:ascii="Calibri" w:eastAsia="Times New Roman" w:hAnsi="Calibri" w:hint="default"/>
        <w:b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</w:num>
  <w:num w:numId="3">
    <w:abstractNumId w:val="7"/>
  </w:num>
  <w:num w:numId="4">
    <w:abstractNumId w:val="7"/>
  </w:num>
  <w:num w:numId="5">
    <w:abstractNumId w:val="16"/>
  </w:num>
  <w:num w:numId="6">
    <w:abstractNumId w:val="18"/>
  </w:num>
  <w:num w:numId="7">
    <w:abstractNumId w:val="19"/>
  </w:num>
  <w:num w:numId="8">
    <w:abstractNumId w:val="26"/>
  </w:num>
  <w:num w:numId="9">
    <w:abstractNumId w:val="32"/>
  </w:num>
  <w:num w:numId="10">
    <w:abstractNumId w:val="24"/>
  </w:num>
  <w:num w:numId="11">
    <w:abstractNumId w:val="34"/>
  </w:num>
  <w:num w:numId="12">
    <w:abstractNumId w:val="25"/>
  </w:num>
  <w:num w:numId="13">
    <w:abstractNumId w:val="31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1"/>
  </w:num>
  <w:num w:numId="16">
    <w:abstractNumId w:val="12"/>
  </w:num>
  <w:num w:numId="17">
    <w:abstractNumId w:val="35"/>
  </w:num>
  <w:num w:numId="18">
    <w:abstractNumId w:val="27"/>
  </w:num>
  <w:num w:numId="19">
    <w:abstractNumId w:val="37"/>
  </w:num>
  <w:num w:numId="20">
    <w:abstractNumId w:val="23"/>
  </w:num>
  <w:num w:numId="21">
    <w:abstractNumId w:val="30"/>
  </w:num>
  <w:num w:numId="22">
    <w:abstractNumId w:val="36"/>
  </w:num>
  <w:num w:numId="23">
    <w:abstractNumId w:val="43"/>
  </w:num>
  <w:num w:numId="24">
    <w:abstractNumId w:val="29"/>
  </w:num>
  <w:num w:numId="25">
    <w:abstractNumId w:val="13"/>
  </w:num>
  <w:num w:numId="26">
    <w:abstractNumId w:val="15"/>
  </w:num>
  <w:num w:numId="27">
    <w:abstractNumId w:val="11"/>
  </w:num>
  <w:num w:numId="28">
    <w:abstractNumId w:val="22"/>
  </w:num>
  <w:num w:numId="29">
    <w:abstractNumId w:val="14"/>
  </w:num>
  <w:num w:numId="30">
    <w:abstractNumId w:val="10"/>
  </w:num>
  <w:num w:numId="31">
    <w:abstractNumId w:val="33"/>
  </w:num>
  <w:num w:numId="32">
    <w:abstractNumId w:val="8"/>
  </w:num>
  <w:num w:numId="33">
    <w:abstractNumId w:val="3"/>
  </w:num>
  <w:num w:numId="34">
    <w:abstractNumId w:val="2"/>
  </w:num>
  <w:num w:numId="35">
    <w:abstractNumId w:val="1"/>
  </w:num>
  <w:num w:numId="36">
    <w:abstractNumId w:val="0"/>
  </w:num>
  <w:num w:numId="37">
    <w:abstractNumId w:val="9"/>
  </w:num>
  <w:num w:numId="38">
    <w:abstractNumId w:val="6"/>
  </w:num>
  <w:num w:numId="39">
    <w:abstractNumId w:val="5"/>
  </w:num>
  <w:num w:numId="40">
    <w:abstractNumId w:val="4"/>
  </w:num>
  <w:num w:numId="41">
    <w:abstractNumId w:val="38"/>
  </w:num>
  <w:num w:numId="42">
    <w:abstractNumId w:val="28"/>
  </w:num>
  <w:num w:numId="4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7"/>
  </w:num>
  <w:num w:numId="45">
    <w:abstractNumId w:val="42"/>
  </w:num>
  <w:num w:numId="46">
    <w:abstractNumId w:val="21"/>
  </w:num>
  <w:num w:numId="47">
    <w:abstractNumId w:val="40"/>
  </w:num>
  <w:num w:numId="48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BD9"/>
    <w:rsid w:val="00001C85"/>
    <w:rsid w:val="000049E9"/>
    <w:rsid w:val="00004EB0"/>
    <w:rsid w:val="0001596D"/>
    <w:rsid w:val="00017194"/>
    <w:rsid w:val="0002358E"/>
    <w:rsid w:val="0002561C"/>
    <w:rsid w:val="00034D67"/>
    <w:rsid w:val="00035886"/>
    <w:rsid w:val="00043081"/>
    <w:rsid w:val="00044CA5"/>
    <w:rsid w:val="0004723E"/>
    <w:rsid w:val="0005103C"/>
    <w:rsid w:val="0005281F"/>
    <w:rsid w:val="00080C40"/>
    <w:rsid w:val="00090140"/>
    <w:rsid w:val="000939C8"/>
    <w:rsid w:val="000960BA"/>
    <w:rsid w:val="000A2ACD"/>
    <w:rsid w:val="000B31C1"/>
    <w:rsid w:val="000B52F4"/>
    <w:rsid w:val="000C2C74"/>
    <w:rsid w:val="000C7BD6"/>
    <w:rsid w:val="000D0D47"/>
    <w:rsid w:val="000D30CC"/>
    <w:rsid w:val="000D5B01"/>
    <w:rsid w:val="000E5367"/>
    <w:rsid w:val="000E6C29"/>
    <w:rsid w:val="000F182B"/>
    <w:rsid w:val="001014AF"/>
    <w:rsid w:val="001018EC"/>
    <w:rsid w:val="0010201E"/>
    <w:rsid w:val="001108C2"/>
    <w:rsid w:val="00125C30"/>
    <w:rsid w:val="0013167D"/>
    <w:rsid w:val="00132995"/>
    <w:rsid w:val="001404C5"/>
    <w:rsid w:val="00144E21"/>
    <w:rsid w:val="001458E8"/>
    <w:rsid w:val="00145AFB"/>
    <w:rsid w:val="00150E30"/>
    <w:rsid w:val="00152315"/>
    <w:rsid w:val="00152DEB"/>
    <w:rsid w:val="00153EE6"/>
    <w:rsid w:val="00161BAD"/>
    <w:rsid w:val="00163966"/>
    <w:rsid w:val="001649F7"/>
    <w:rsid w:val="00173AC5"/>
    <w:rsid w:val="00173BE0"/>
    <w:rsid w:val="001765DD"/>
    <w:rsid w:val="00176A53"/>
    <w:rsid w:val="00185458"/>
    <w:rsid w:val="00186346"/>
    <w:rsid w:val="001943BB"/>
    <w:rsid w:val="001971AC"/>
    <w:rsid w:val="001A1C32"/>
    <w:rsid w:val="001A4CDE"/>
    <w:rsid w:val="001A6493"/>
    <w:rsid w:val="001A667E"/>
    <w:rsid w:val="001A695E"/>
    <w:rsid w:val="001B4256"/>
    <w:rsid w:val="001C15F2"/>
    <w:rsid w:val="001C1BDE"/>
    <w:rsid w:val="001C4776"/>
    <w:rsid w:val="001C4E1B"/>
    <w:rsid w:val="001C7644"/>
    <w:rsid w:val="001D2E6D"/>
    <w:rsid w:val="001D41E1"/>
    <w:rsid w:val="001D6C1E"/>
    <w:rsid w:val="001E4DCF"/>
    <w:rsid w:val="001E547E"/>
    <w:rsid w:val="001F1C60"/>
    <w:rsid w:val="001F4B4F"/>
    <w:rsid w:val="001F4CD4"/>
    <w:rsid w:val="001F6159"/>
    <w:rsid w:val="00206388"/>
    <w:rsid w:val="0021095C"/>
    <w:rsid w:val="00220CB5"/>
    <w:rsid w:val="00227B07"/>
    <w:rsid w:val="00231538"/>
    <w:rsid w:val="00245DDD"/>
    <w:rsid w:val="00256EE8"/>
    <w:rsid w:val="00263B79"/>
    <w:rsid w:val="00267FAA"/>
    <w:rsid w:val="00281A32"/>
    <w:rsid w:val="002925AF"/>
    <w:rsid w:val="00295E13"/>
    <w:rsid w:val="002974FC"/>
    <w:rsid w:val="00297F55"/>
    <w:rsid w:val="002A08B6"/>
    <w:rsid w:val="002A3290"/>
    <w:rsid w:val="002A37E1"/>
    <w:rsid w:val="002A78E7"/>
    <w:rsid w:val="002B4508"/>
    <w:rsid w:val="002B4BE4"/>
    <w:rsid w:val="002B79A9"/>
    <w:rsid w:val="002C0CF2"/>
    <w:rsid w:val="002D5A46"/>
    <w:rsid w:val="002E038A"/>
    <w:rsid w:val="002E26DD"/>
    <w:rsid w:val="002E3AE3"/>
    <w:rsid w:val="002E59EC"/>
    <w:rsid w:val="002F12EE"/>
    <w:rsid w:val="002F54EE"/>
    <w:rsid w:val="003046E6"/>
    <w:rsid w:val="00310467"/>
    <w:rsid w:val="00322DFD"/>
    <w:rsid w:val="003276BB"/>
    <w:rsid w:val="00330234"/>
    <w:rsid w:val="00332A9B"/>
    <w:rsid w:val="003331A8"/>
    <w:rsid w:val="00333830"/>
    <w:rsid w:val="00333B32"/>
    <w:rsid w:val="0033495F"/>
    <w:rsid w:val="0033549E"/>
    <w:rsid w:val="00364A3B"/>
    <w:rsid w:val="00366AE8"/>
    <w:rsid w:val="003840D1"/>
    <w:rsid w:val="003908DE"/>
    <w:rsid w:val="003917CE"/>
    <w:rsid w:val="00391A33"/>
    <w:rsid w:val="00392B20"/>
    <w:rsid w:val="003949D9"/>
    <w:rsid w:val="003954DB"/>
    <w:rsid w:val="003A1368"/>
    <w:rsid w:val="003A14C5"/>
    <w:rsid w:val="003A1E41"/>
    <w:rsid w:val="003B1140"/>
    <w:rsid w:val="003B11EC"/>
    <w:rsid w:val="003B49AE"/>
    <w:rsid w:val="003C02EF"/>
    <w:rsid w:val="003C06B1"/>
    <w:rsid w:val="003C0985"/>
    <w:rsid w:val="003C10AB"/>
    <w:rsid w:val="003C7690"/>
    <w:rsid w:val="003D0636"/>
    <w:rsid w:val="003E39DC"/>
    <w:rsid w:val="003F2238"/>
    <w:rsid w:val="003F6A30"/>
    <w:rsid w:val="003F7527"/>
    <w:rsid w:val="003F7AA7"/>
    <w:rsid w:val="0040019F"/>
    <w:rsid w:val="00402ECC"/>
    <w:rsid w:val="00402FEE"/>
    <w:rsid w:val="00403088"/>
    <w:rsid w:val="00413B0D"/>
    <w:rsid w:val="004146FF"/>
    <w:rsid w:val="004148AC"/>
    <w:rsid w:val="00417B11"/>
    <w:rsid w:val="00423A37"/>
    <w:rsid w:val="004314FD"/>
    <w:rsid w:val="0043707D"/>
    <w:rsid w:val="0044235C"/>
    <w:rsid w:val="0044516D"/>
    <w:rsid w:val="004461FF"/>
    <w:rsid w:val="00455C5C"/>
    <w:rsid w:val="00456CBD"/>
    <w:rsid w:val="00463CA7"/>
    <w:rsid w:val="004642CC"/>
    <w:rsid w:val="00465719"/>
    <w:rsid w:val="00467A07"/>
    <w:rsid w:val="00467CED"/>
    <w:rsid w:val="00467CF6"/>
    <w:rsid w:val="004707FF"/>
    <w:rsid w:val="00475FFE"/>
    <w:rsid w:val="004A1CBD"/>
    <w:rsid w:val="004B6FBD"/>
    <w:rsid w:val="004B737A"/>
    <w:rsid w:val="004C724D"/>
    <w:rsid w:val="004D28C5"/>
    <w:rsid w:val="004E0BF8"/>
    <w:rsid w:val="004E0D74"/>
    <w:rsid w:val="004E3255"/>
    <w:rsid w:val="004E52A5"/>
    <w:rsid w:val="004E624C"/>
    <w:rsid w:val="004F2DBF"/>
    <w:rsid w:val="00512BAE"/>
    <w:rsid w:val="00512FB2"/>
    <w:rsid w:val="005139A5"/>
    <w:rsid w:val="00517984"/>
    <w:rsid w:val="0052223E"/>
    <w:rsid w:val="00523152"/>
    <w:rsid w:val="00541F55"/>
    <w:rsid w:val="0055107D"/>
    <w:rsid w:val="005534A8"/>
    <w:rsid w:val="0056120C"/>
    <w:rsid w:val="00563AB0"/>
    <w:rsid w:val="00565A9A"/>
    <w:rsid w:val="00586E59"/>
    <w:rsid w:val="00587D8A"/>
    <w:rsid w:val="00590D17"/>
    <w:rsid w:val="00595C03"/>
    <w:rsid w:val="00596367"/>
    <w:rsid w:val="0059698A"/>
    <w:rsid w:val="005A3F04"/>
    <w:rsid w:val="005B2D8A"/>
    <w:rsid w:val="005B3455"/>
    <w:rsid w:val="005B415D"/>
    <w:rsid w:val="005B5159"/>
    <w:rsid w:val="005C3F1F"/>
    <w:rsid w:val="005C4932"/>
    <w:rsid w:val="005C4BD9"/>
    <w:rsid w:val="005C647B"/>
    <w:rsid w:val="005C6B1F"/>
    <w:rsid w:val="005C7595"/>
    <w:rsid w:val="005D452E"/>
    <w:rsid w:val="005D4D4E"/>
    <w:rsid w:val="005E5D86"/>
    <w:rsid w:val="005E744A"/>
    <w:rsid w:val="005E7C72"/>
    <w:rsid w:val="005F5E55"/>
    <w:rsid w:val="005F5FAC"/>
    <w:rsid w:val="005F6D07"/>
    <w:rsid w:val="00600756"/>
    <w:rsid w:val="00610C12"/>
    <w:rsid w:val="00614D33"/>
    <w:rsid w:val="00624361"/>
    <w:rsid w:val="00631566"/>
    <w:rsid w:val="00637730"/>
    <w:rsid w:val="00637D78"/>
    <w:rsid w:val="00637EC0"/>
    <w:rsid w:val="006413BF"/>
    <w:rsid w:val="0064678B"/>
    <w:rsid w:val="0065465A"/>
    <w:rsid w:val="00655833"/>
    <w:rsid w:val="00657335"/>
    <w:rsid w:val="00657F5E"/>
    <w:rsid w:val="006632EA"/>
    <w:rsid w:val="00663647"/>
    <w:rsid w:val="0066658C"/>
    <w:rsid w:val="00673883"/>
    <w:rsid w:val="0067481D"/>
    <w:rsid w:val="00681BCA"/>
    <w:rsid w:val="00695542"/>
    <w:rsid w:val="006A5496"/>
    <w:rsid w:val="006B69DC"/>
    <w:rsid w:val="006B7DF6"/>
    <w:rsid w:val="006C08DC"/>
    <w:rsid w:val="006D0328"/>
    <w:rsid w:val="006D2EC0"/>
    <w:rsid w:val="006D4DC6"/>
    <w:rsid w:val="006D569C"/>
    <w:rsid w:val="006D5FC5"/>
    <w:rsid w:val="006E43C7"/>
    <w:rsid w:val="006E5BF9"/>
    <w:rsid w:val="006E613C"/>
    <w:rsid w:val="006E78B3"/>
    <w:rsid w:val="006E7C11"/>
    <w:rsid w:val="006F575D"/>
    <w:rsid w:val="00703C39"/>
    <w:rsid w:val="00710C42"/>
    <w:rsid w:val="007134A5"/>
    <w:rsid w:val="00714287"/>
    <w:rsid w:val="00717B83"/>
    <w:rsid w:val="0072234D"/>
    <w:rsid w:val="007279BD"/>
    <w:rsid w:val="007331D3"/>
    <w:rsid w:val="00737AE3"/>
    <w:rsid w:val="007475CE"/>
    <w:rsid w:val="007475EA"/>
    <w:rsid w:val="007502E2"/>
    <w:rsid w:val="00750C5D"/>
    <w:rsid w:val="00750FBB"/>
    <w:rsid w:val="00761341"/>
    <w:rsid w:val="0076450F"/>
    <w:rsid w:val="007649D9"/>
    <w:rsid w:val="00767092"/>
    <w:rsid w:val="00776E6F"/>
    <w:rsid w:val="00784811"/>
    <w:rsid w:val="00785754"/>
    <w:rsid w:val="00786D1A"/>
    <w:rsid w:val="0079298A"/>
    <w:rsid w:val="00794413"/>
    <w:rsid w:val="00794EAA"/>
    <w:rsid w:val="007A0C1E"/>
    <w:rsid w:val="007A6088"/>
    <w:rsid w:val="007B4DE4"/>
    <w:rsid w:val="007B5EEE"/>
    <w:rsid w:val="007C25B2"/>
    <w:rsid w:val="007C655B"/>
    <w:rsid w:val="007D0E55"/>
    <w:rsid w:val="007D6FE7"/>
    <w:rsid w:val="007F46A6"/>
    <w:rsid w:val="00800DBF"/>
    <w:rsid w:val="0080337A"/>
    <w:rsid w:val="00804904"/>
    <w:rsid w:val="00806FCC"/>
    <w:rsid w:val="00807C9E"/>
    <w:rsid w:val="008104FA"/>
    <w:rsid w:val="0081061D"/>
    <w:rsid w:val="00812A07"/>
    <w:rsid w:val="008240C5"/>
    <w:rsid w:val="008347A7"/>
    <w:rsid w:val="008347B5"/>
    <w:rsid w:val="00835E07"/>
    <w:rsid w:val="008401C6"/>
    <w:rsid w:val="00842202"/>
    <w:rsid w:val="0084282D"/>
    <w:rsid w:val="00844A69"/>
    <w:rsid w:val="00847224"/>
    <w:rsid w:val="00851B58"/>
    <w:rsid w:val="00853EE0"/>
    <w:rsid w:val="008605D5"/>
    <w:rsid w:val="00860D34"/>
    <w:rsid w:val="008612B1"/>
    <w:rsid w:val="00866742"/>
    <w:rsid w:val="00875D13"/>
    <w:rsid w:val="00877E8A"/>
    <w:rsid w:val="008857CA"/>
    <w:rsid w:val="00887511"/>
    <w:rsid w:val="00890839"/>
    <w:rsid w:val="00893A4E"/>
    <w:rsid w:val="00895C2B"/>
    <w:rsid w:val="008970E6"/>
    <w:rsid w:val="008B2DD7"/>
    <w:rsid w:val="008B3F63"/>
    <w:rsid w:val="008C0DE9"/>
    <w:rsid w:val="008E4B24"/>
    <w:rsid w:val="008E5EE2"/>
    <w:rsid w:val="008E643E"/>
    <w:rsid w:val="008F253B"/>
    <w:rsid w:val="008F4494"/>
    <w:rsid w:val="008F4531"/>
    <w:rsid w:val="008F5E54"/>
    <w:rsid w:val="00912556"/>
    <w:rsid w:val="00917F44"/>
    <w:rsid w:val="009209BB"/>
    <w:rsid w:val="00924AC0"/>
    <w:rsid w:val="00925507"/>
    <w:rsid w:val="00930FD4"/>
    <w:rsid w:val="00933CEC"/>
    <w:rsid w:val="0093449D"/>
    <w:rsid w:val="009370D7"/>
    <w:rsid w:val="00940CA5"/>
    <w:rsid w:val="00944264"/>
    <w:rsid w:val="0094471F"/>
    <w:rsid w:val="00954DC2"/>
    <w:rsid w:val="00956CBA"/>
    <w:rsid w:val="00960BA2"/>
    <w:rsid w:val="0097122E"/>
    <w:rsid w:val="00974768"/>
    <w:rsid w:val="009761E9"/>
    <w:rsid w:val="00977043"/>
    <w:rsid w:val="0098059E"/>
    <w:rsid w:val="009818D6"/>
    <w:rsid w:val="009876C5"/>
    <w:rsid w:val="0099045A"/>
    <w:rsid w:val="0099143D"/>
    <w:rsid w:val="00992F68"/>
    <w:rsid w:val="009936D7"/>
    <w:rsid w:val="0099594C"/>
    <w:rsid w:val="00996841"/>
    <w:rsid w:val="009A0642"/>
    <w:rsid w:val="009A0762"/>
    <w:rsid w:val="009B661B"/>
    <w:rsid w:val="009C384F"/>
    <w:rsid w:val="009C536E"/>
    <w:rsid w:val="009D0F36"/>
    <w:rsid w:val="009D3FC2"/>
    <w:rsid w:val="009D59C5"/>
    <w:rsid w:val="009D7820"/>
    <w:rsid w:val="009E0A88"/>
    <w:rsid w:val="009E0C35"/>
    <w:rsid w:val="009E4AC4"/>
    <w:rsid w:val="009E6E0E"/>
    <w:rsid w:val="00A06B2B"/>
    <w:rsid w:val="00A1206E"/>
    <w:rsid w:val="00A27500"/>
    <w:rsid w:val="00A32BED"/>
    <w:rsid w:val="00A33106"/>
    <w:rsid w:val="00A34021"/>
    <w:rsid w:val="00A341D9"/>
    <w:rsid w:val="00A45365"/>
    <w:rsid w:val="00A500A8"/>
    <w:rsid w:val="00A50F2E"/>
    <w:rsid w:val="00A53C93"/>
    <w:rsid w:val="00A602E3"/>
    <w:rsid w:val="00A61D16"/>
    <w:rsid w:val="00A64C1E"/>
    <w:rsid w:val="00A65487"/>
    <w:rsid w:val="00A6565E"/>
    <w:rsid w:val="00A67A34"/>
    <w:rsid w:val="00A743EF"/>
    <w:rsid w:val="00A74418"/>
    <w:rsid w:val="00A779F2"/>
    <w:rsid w:val="00A8325B"/>
    <w:rsid w:val="00A97B51"/>
    <w:rsid w:val="00AA1158"/>
    <w:rsid w:val="00AB29AC"/>
    <w:rsid w:val="00AB44FA"/>
    <w:rsid w:val="00AC01B6"/>
    <w:rsid w:val="00AC6415"/>
    <w:rsid w:val="00AD10F4"/>
    <w:rsid w:val="00AD6DAD"/>
    <w:rsid w:val="00AD795B"/>
    <w:rsid w:val="00AE7C91"/>
    <w:rsid w:val="00AF6BD4"/>
    <w:rsid w:val="00AF72B2"/>
    <w:rsid w:val="00B00CB4"/>
    <w:rsid w:val="00B10B61"/>
    <w:rsid w:val="00B307E9"/>
    <w:rsid w:val="00B46798"/>
    <w:rsid w:val="00B5265C"/>
    <w:rsid w:val="00B57DE8"/>
    <w:rsid w:val="00B60B18"/>
    <w:rsid w:val="00B63643"/>
    <w:rsid w:val="00B672FB"/>
    <w:rsid w:val="00B74AD6"/>
    <w:rsid w:val="00B77416"/>
    <w:rsid w:val="00B84938"/>
    <w:rsid w:val="00B92B07"/>
    <w:rsid w:val="00B95013"/>
    <w:rsid w:val="00BA11F2"/>
    <w:rsid w:val="00BA2849"/>
    <w:rsid w:val="00BA56BE"/>
    <w:rsid w:val="00BA6721"/>
    <w:rsid w:val="00BC4F87"/>
    <w:rsid w:val="00BC5C4F"/>
    <w:rsid w:val="00BC6770"/>
    <w:rsid w:val="00BC7F32"/>
    <w:rsid w:val="00BD3B76"/>
    <w:rsid w:val="00BD4241"/>
    <w:rsid w:val="00BD4443"/>
    <w:rsid w:val="00BD60F3"/>
    <w:rsid w:val="00BD6BCD"/>
    <w:rsid w:val="00BD6F3B"/>
    <w:rsid w:val="00BE1A79"/>
    <w:rsid w:val="00BE3E6B"/>
    <w:rsid w:val="00BF5778"/>
    <w:rsid w:val="00C04BB1"/>
    <w:rsid w:val="00C12730"/>
    <w:rsid w:val="00C21411"/>
    <w:rsid w:val="00C21804"/>
    <w:rsid w:val="00C27260"/>
    <w:rsid w:val="00C379FC"/>
    <w:rsid w:val="00C4101D"/>
    <w:rsid w:val="00C41446"/>
    <w:rsid w:val="00C47183"/>
    <w:rsid w:val="00C50361"/>
    <w:rsid w:val="00C51AEE"/>
    <w:rsid w:val="00C53868"/>
    <w:rsid w:val="00C60A4E"/>
    <w:rsid w:val="00C6159B"/>
    <w:rsid w:val="00C6260B"/>
    <w:rsid w:val="00C73CEE"/>
    <w:rsid w:val="00C747E5"/>
    <w:rsid w:val="00C74D7A"/>
    <w:rsid w:val="00C80E7A"/>
    <w:rsid w:val="00C84FA1"/>
    <w:rsid w:val="00C90783"/>
    <w:rsid w:val="00C915CB"/>
    <w:rsid w:val="00C9773B"/>
    <w:rsid w:val="00CA2ABE"/>
    <w:rsid w:val="00CA5103"/>
    <w:rsid w:val="00CB0941"/>
    <w:rsid w:val="00CB0DB2"/>
    <w:rsid w:val="00CB364C"/>
    <w:rsid w:val="00CB5FAB"/>
    <w:rsid w:val="00CB6524"/>
    <w:rsid w:val="00CC0432"/>
    <w:rsid w:val="00CC3109"/>
    <w:rsid w:val="00CC35D1"/>
    <w:rsid w:val="00CC5A80"/>
    <w:rsid w:val="00CD4610"/>
    <w:rsid w:val="00CD57E6"/>
    <w:rsid w:val="00CE32C6"/>
    <w:rsid w:val="00CF5F35"/>
    <w:rsid w:val="00D0097E"/>
    <w:rsid w:val="00D10B7E"/>
    <w:rsid w:val="00D34AE3"/>
    <w:rsid w:val="00D41F07"/>
    <w:rsid w:val="00D46F81"/>
    <w:rsid w:val="00D4710A"/>
    <w:rsid w:val="00D51C5B"/>
    <w:rsid w:val="00D556A5"/>
    <w:rsid w:val="00D5570B"/>
    <w:rsid w:val="00D61C3F"/>
    <w:rsid w:val="00D6419B"/>
    <w:rsid w:val="00D64A33"/>
    <w:rsid w:val="00D64D26"/>
    <w:rsid w:val="00D768F7"/>
    <w:rsid w:val="00D81113"/>
    <w:rsid w:val="00D83E8E"/>
    <w:rsid w:val="00D86B14"/>
    <w:rsid w:val="00D87265"/>
    <w:rsid w:val="00D91ABB"/>
    <w:rsid w:val="00D92E28"/>
    <w:rsid w:val="00D95A45"/>
    <w:rsid w:val="00DA17B1"/>
    <w:rsid w:val="00DA5AC1"/>
    <w:rsid w:val="00DA7CFF"/>
    <w:rsid w:val="00DC2437"/>
    <w:rsid w:val="00DC5D9F"/>
    <w:rsid w:val="00DC62AD"/>
    <w:rsid w:val="00DD00AE"/>
    <w:rsid w:val="00DD13DD"/>
    <w:rsid w:val="00DD6DE6"/>
    <w:rsid w:val="00DE04FB"/>
    <w:rsid w:val="00DF17B3"/>
    <w:rsid w:val="00DF7CE2"/>
    <w:rsid w:val="00E10263"/>
    <w:rsid w:val="00E161A8"/>
    <w:rsid w:val="00E20FD6"/>
    <w:rsid w:val="00E22D3A"/>
    <w:rsid w:val="00E23C46"/>
    <w:rsid w:val="00E24232"/>
    <w:rsid w:val="00E41D0A"/>
    <w:rsid w:val="00E466F3"/>
    <w:rsid w:val="00E542F4"/>
    <w:rsid w:val="00E55FCB"/>
    <w:rsid w:val="00E821E7"/>
    <w:rsid w:val="00E82E27"/>
    <w:rsid w:val="00E85531"/>
    <w:rsid w:val="00E862EB"/>
    <w:rsid w:val="00E86D67"/>
    <w:rsid w:val="00E9175A"/>
    <w:rsid w:val="00E92CEE"/>
    <w:rsid w:val="00E97A01"/>
    <w:rsid w:val="00EA0717"/>
    <w:rsid w:val="00EA0DDC"/>
    <w:rsid w:val="00EB4FCF"/>
    <w:rsid w:val="00EB53A6"/>
    <w:rsid w:val="00EC06F6"/>
    <w:rsid w:val="00EC4332"/>
    <w:rsid w:val="00EC7D7E"/>
    <w:rsid w:val="00ED7DF4"/>
    <w:rsid w:val="00EF14AC"/>
    <w:rsid w:val="00F04663"/>
    <w:rsid w:val="00F0775A"/>
    <w:rsid w:val="00F13263"/>
    <w:rsid w:val="00F21844"/>
    <w:rsid w:val="00F22DE6"/>
    <w:rsid w:val="00F27C48"/>
    <w:rsid w:val="00F34774"/>
    <w:rsid w:val="00F35F23"/>
    <w:rsid w:val="00F50002"/>
    <w:rsid w:val="00F53B02"/>
    <w:rsid w:val="00F61DDA"/>
    <w:rsid w:val="00F649A9"/>
    <w:rsid w:val="00F65791"/>
    <w:rsid w:val="00F658A9"/>
    <w:rsid w:val="00F70968"/>
    <w:rsid w:val="00F75498"/>
    <w:rsid w:val="00F75548"/>
    <w:rsid w:val="00F75CB2"/>
    <w:rsid w:val="00F75CC8"/>
    <w:rsid w:val="00F7695C"/>
    <w:rsid w:val="00F815BA"/>
    <w:rsid w:val="00F843FF"/>
    <w:rsid w:val="00F90646"/>
    <w:rsid w:val="00F9289B"/>
    <w:rsid w:val="00F952EA"/>
    <w:rsid w:val="00F96016"/>
    <w:rsid w:val="00FA22AE"/>
    <w:rsid w:val="00FB2AEA"/>
    <w:rsid w:val="00FB3FED"/>
    <w:rsid w:val="00FB572F"/>
    <w:rsid w:val="00FB5EBF"/>
    <w:rsid w:val="00FC04BB"/>
    <w:rsid w:val="00FD0B35"/>
    <w:rsid w:val="00FD0B7F"/>
    <w:rsid w:val="00FD0D20"/>
    <w:rsid w:val="00FD4205"/>
    <w:rsid w:val="00FE094B"/>
    <w:rsid w:val="00FE4441"/>
    <w:rsid w:val="00FF0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75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3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75548"/>
    <w:rPr>
      <w:rFonts w:ascii="Times New Roman" w:eastAsia="Times New Roman" w:hAnsi="Times New Roman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5C4BD9"/>
    <w:rPr>
      <w:rFonts w:ascii="Courier New" w:hAnsi="Courier New" w:cs="Courier New"/>
      <w:i/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5C4BD9"/>
    <w:rPr>
      <w:rFonts w:ascii="Courier New" w:hAnsi="Courier New" w:cs="Courier New"/>
      <w:i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5C4BD9"/>
    <w:pPr>
      <w:ind w:left="540"/>
      <w:jc w:val="both"/>
    </w:pPr>
    <w:rPr>
      <w:rFonts w:ascii="Courier New" w:hAnsi="Courier New" w:cs="Courier New"/>
      <w:iCs/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5C4BD9"/>
    <w:rPr>
      <w:rFonts w:ascii="Courier New" w:hAnsi="Courier New" w:cs="Courier New"/>
      <w:i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rsid w:val="005C4BD9"/>
    <w:rPr>
      <w:rFonts w:ascii="Courier New" w:hAnsi="Courier New" w:cs="Courier New"/>
      <w:iCs/>
      <w:sz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locked/>
    <w:rsid w:val="005C4BD9"/>
    <w:rPr>
      <w:rFonts w:ascii="Courier New" w:hAnsi="Courier New" w:cs="Courier New"/>
      <w:iCs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uiPriority w:val="99"/>
    <w:rsid w:val="005C4BD9"/>
    <w:rPr>
      <w:rFonts w:ascii="Courier New" w:hAnsi="Courier New" w:cs="Courier New"/>
      <w:b/>
      <w:bCs/>
      <w:iCs/>
      <w:sz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locked/>
    <w:rsid w:val="005C4BD9"/>
    <w:rPr>
      <w:rFonts w:ascii="Courier New" w:hAnsi="Courier New" w:cs="Courier New"/>
      <w:b/>
      <w:bCs/>
      <w:i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5C4BD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5C4BD9"/>
    <w:rPr>
      <w:rFonts w:ascii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5C4BD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5C4BD9"/>
    <w:rPr>
      <w:rFonts w:ascii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uiPriority w:val="99"/>
    <w:rsid w:val="005C4BD9"/>
    <w:rPr>
      <w:rFonts w:cs="Times New Roman"/>
    </w:rPr>
  </w:style>
  <w:style w:type="paragraph" w:customStyle="1" w:styleId="Normln1">
    <w:name w:val="Normální1"/>
    <w:link w:val="normalChar"/>
    <w:uiPriority w:val="99"/>
    <w:rsid w:val="005C4BD9"/>
    <w:pPr>
      <w:widowControl w:val="0"/>
      <w:autoSpaceDE w:val="0"/>
      <w:autoSpaceDN w:val="0"/>
      <w:adjustRightInd w:val="0"/>
    </w:pPr>
    <w:rPr>
      <w:rFonts w:ascii="Times New Roman" w:hAnsi="Times New Roman"/>
      <w:sz w:val="24"/>
    </w:rPr>
  </w:style>
  <w:style w:type="character" w:styleId="Hypertextovodkaz">
    <w:name w:val="Hyperlink"/>
    <w:basedOn w:val="Standardnpsmoodstavce"/>
    <w:uiPriority w:val="99"/>
    <w:rsid w:val="005C4BD9"/>
    <w:rPr>
      <w:rFonts w:cs="Times New Roman"/>
      <w:color w:val="0000FF"/>
      <w:u w:val="single"/>
    </w:rPr>
  </w:style>
  <w:style w:type="character" w:customStyle="1" w:styleId="normalChar">
    <w:name w:val="normal Char"/>
    <w:link w:val="Normln1"/>
    <w:uiPriority w:val="99"/>
    <w:locked/>
    <w:rsid w:val="005C4BD9"/>
    <w:rPr>
      <w:rFonts w:ascii="Times New Roman" w:hAnsi="Times New Roman"/>
      <w:sz w:val="22"/>
      <w:lang w:eastAsia="cs-CZ"/>
    </w:rPr>
  </w:style>
  <w:style w:type="paragraph" w:styleId="Odstavecseseznamem">
    <w:name w:val="List Paragraph"/>
    <w:basedOn w:val="Normln"/>
    <w:uiPriority w:val="34"/>
    <w:qFormat/>
    <w:rsid w:val="005C4BD9"/>
    <w:pPr>
      <w:ind w:left="720"/>
      <w:contextualSpacing/>
    </w:pPr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rsid w:val="00BC4F8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BC4F87"/>
    <w:rPr>
      <w:rFonts w:ascii="Tahoma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933CEC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933CEC"/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933CEC"/>
    <w:rPr>
      <w:rFonts w:ascii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33CE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933CEC"/>
    <w:rPr>
      <w:rFonts w:ascii="Times New Roman" w:hAnsi="Times New Roman" w:cs="Times New Roman"/>
      <w:b/>
      <w:bCs/>
      <w:sz w:val="20"/>
      <w:szCs w:val="20"/>
      <w:lang w:eastAsia="cs-CZ"/>
    </w:rPr>
  </w:style>
  <w:style w:type="paragraph" w:customStyle="1" w:styleId="nadpis3">
    <w:name w:val="nadpis3"/>
    <w:basedOn w:val="Normln"/>
    <w:uiPriority w:val="99"/>
    <w:rsid w:val="006E5BF9"/>
    <w:pPr>
      <w:spacing w:before="100" w:beforeAutospacing="1" w:after="100" w:afterAutospacing="1"/>
    </w:pPr>
    <w:rPr>
      <w:sz w:val="24"/>
      <w:szCs w:val="24"/>
    </w:rPr>
  </w:style>
  <w:style w:type="paragraph" w:styleId="Seznamsodrkami2">
    <w:name w:val="List Bullet 2"/>
    <w:basedOn w:val="Normln"/>
    <w:uiPriority w:val="99"/>
    <w:rsid w:val="006C08DC"/>
    <w:pPr>
      <w:tabs>
        <w:tab w:val="num" w:pos="643"/>
      </w:tabs>
      <w:spacing w:after="200" w:line="276" w:lineRule="auto"/>
      <w:ind w:left="643" w:hanging="360"/>
    </w:pPr>
    <w:rPr>
      <w:rFonts w:ascii="Calibri" w:eastAsia="Calibri" w:hAnsi="Calibri"/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rsid w:val="0013167D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A027A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13167D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3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75548"/>
    <w:rPr>
      <w:rFonts w:ascii="Times New Roman" w:eastAsia="Times New Roman" w:hAnsi="Times New Roman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5C4BD9"/>
    <w:rPr>
      <w:rFonts w:ascii="Courier New" w:hAnsi="Courier New" w:cs="Courier New"/>
      <w:i/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5C4BD9"/>
    <w:rPr>
      <w:rFonts w:ascii="Courier New" w:hAnsi="Courier New" w:cs="Courier New"/>
      <w:i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5C4BD9"/>
    <w:pPr>
      <w:ind w:left="540"/>
      <w:jc w:val="both"/>
    </w:pPr>
    <w:rPr>
      <w:rFonts w:ascii="Courier New" w:hAnsi="Courier New" w:cs="Courier New"/>
      <w:iCs/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5C4BD9"/>
    <w:rPr>
      <w:rFonts w:ascii="Courier New" w:hAnsi="Courier New" w:cs="Courier New"/>
      <w:i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rsid w:val="005C4BD9"/>
    <w:rPr>
      <w:rFonts w:ascii="Courier New" w:hAnsi="Courier New" w:cs="Courier New"/>
      <w:iCs/>
      <w:sz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locked/>
    <w:rsid w:val="005C4BD9"/>
    <w:rPr>
      <w:rFonts w:ascii="Courier New" w:hAnsi="Courier New" w:cs="Courier New"/>
      <w:iCs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uiPriority w:val="99"/>
    <w:rsid w:val="005C4BD9"/>
    <w:rPr>
      <w:rFonts w:ascii="Courier New" w:hAnsi="Courier New" w:cs="Courier New"/>
      <w:b/>
      <w:bCs/>
      <w:iCs/>
      <w:sz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locked/>
    <w:rsid w:val="005C4BD9"/>
    <w:rPr>
      <w:rFonts w:ascii="Courier New" w:hAnsi="Courier New" w:cs="Courier New"/>
      <w:b/>
      <w:bCs/>
      <w:i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5C4BD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5C4BD9"/>
    <w:rPr>
      <w:rFonts w:ascii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5C4BD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5C4BD9"/>
    <w:rPr>
      <w:rFonts w:ascii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uiPriority w:val="99"/>
    <w:rsid w:val="005C4BD9"/>
    <w:rPr>
      <w:rFonts w:cs="Times New Roman"/>
    </w:rPr>
  </w:style>
  <w:style w:type="paragraph" w:customStyle="1" w:styleId="Normln1">
    <w:name w:val="Normální1"/>
    <w:link w:val="normalChar"/>
    <w:uiPriority w:val="99"/>
    <w:rsid w:val="005C4BD9"/>
    <w:pPr>
      <w:widowControl w:val="0"/>
      <w:autoSpaceDE w:val="0"/>
      <w:autoSpaceDN w:val="0"/>
      <w:adjustRightInd w:val="0"/>
    </w:pPr>
    <w:rPr>
      <w:rFonts w:ascii="Times New Roman" w:hAnsi="Times New Roman"/>
      <w:sz w:val="24"/>
    </w:rPr>
  </w:style>
  <w:style w:type="character" w:styleId="Hypertextovodkaz">
    <w:name w:val="Hyperlink"/>
    <w:basedOn w:val="Standardnpsmoodstavce"/>
    <w:uiPriority w:val="99"/>
    <w:rsid w:val="005C4BD9"/>
    <w:rPr>
      <w:rFonts w:cs="Times New Roman"/>
      <w:color w:val="0000FF"/>
      <w:u w:val="single"/>
    </w:rPr>
  </w:style>
  <w:style w:type="character" w:customStyle="1" w:styleId="normalChar">
    <w:name w:val="normal Char"/>
    <w:link w:val="Normln1"/>
    <w:uiPriority w:val="99"/>
    <w:locked/>
    <w:rsid w:val="005C4BD9"/>
    <w:rPr>
      <w:rFonts w:ascii="Times New Roman" w:hAnsi="Times New Roman"/>
      <w:sz w:val="22"/>
      <w:lang w:eastAsia="cs-CZ"/>
    </w:rPr>
  </w:style>
  <w:style w:type="paragraph" w:styleId="Odstavecseseznamem">
    <w:name w:val="List Paragraph"/>
    <w:basedOn w:val="Normln"/>
    <w:uiPriority w:val="34"/>
    <w:qFormat/>
    <w:rsid w:val="005C4BD9"/>
    <w:pPr>
      <w:ind w:left="720"/>
      <w:contextualSpacing/>
    </w:pPr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rsid w:val="00BC4F8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BC4F87"/>
    <w:rPr>
      <w:rFonts w:ascii="Tahoma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933CEC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933CEC"/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933CEC"/>
    <w:rPr>
      <w:rFonts w:ascii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33CE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933CEC"/>
    <w:rPr>
      <w:rFonts w:ascii="Times New Roman" w:hAnsi="Times New Roman" w:cs="Times New Roman"/>
      <w:b/>
      <w:bCs/>
      <w:sz w:val="20"/>
      <w:szCs w:val="20"/>
      <w:lang w:eastAsia="cs-CZ"/>
    </w:rPr>
  </w:style>
  <w:style w:type="paragraph" w:customStyle="1" w:styleId="nadpis3">
    <w:name w:val="nadpis3"/>
    <w:basedOn w:val="Normln"/>
    <w:uiPriority w:val="99"/>
    <w:rsid w:val="006E5BF9"/>
    <w:pPr>
      <w:spacing w:before="100" w:beforeAutospacing="1" w:after="100" w:afterAutospacing="1"/>
    </w:pPr>
    <w:rPr>
      <w:sz w:val="24"/>
      <w:szCs w:val="24"/>
    </w:rPr>
  </w:style>
  <w:style w:type="paragraph" w:styleId="Seznamsodrkami2">
    <w:name w:val="List Bullet 2"/>
    <w:basedOn w:val="Normln"/>
    <w:uiPriority w:val="99"/>
    <w:rsid w:val="006C08DC"/>
    <w:pPr>
      <w:tabs>
        <w:tab w:val="num" w:pos="643"/>
      </w:tabs>
      <w:spacing w:after="200" w:line="276" w:lineRule="auto"/>
      <w:ind w:left="643" w:hanging="360"/>
    </w:pPr>
    <w:rPr>
      <w:rFonts w:ascii="Calibri" w:eastAsia="Calibri" w:hAnsi="Calibri"/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rsid w:val="0013167D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A027A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13167D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183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5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viesner@vez.pan.justice.cz" TargetMode="Externa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ezak.vscr.cz/vz%2000004917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viesner@vez.pan.justice.cz" TargetMode="Externa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49C5F7B6</Template>
  <TotalTime>92</TotalTime>
  <Pages>5</Pages>
  <Words>1511</Words>
  <Characters>8921</Characters>
  <Application>Microsoft Office Word</Application>
  <DocSecurity>0</DocSecurity>
  <Lines>74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 č</vt:lpstr>
    </vt:vector>
  </TitlesOfParts>
  <Company>VS ČR</Company>
  <LinksUpToDate>false</LinksUpToDate>
  <CharactersWithSpaces>10412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 č</dc:title>
  <dc:creator>Herbstová Petra</dc:creator>
  <cp:lastModifiedBy>Viesner Čeněk</cp:lastModifiedBy>
  <cp:revision>17</cp:revision>
  <cp:lastPrinted>2017-01-17T12:57:00Z</cp:lastPrinted>
  <dcterms:created xsi:type="dcterms:W3CDTF">2017-01-12T11:03:00Z</dcterms:created>
  <dcterms:modified xsi:type="dcterms:W3CDTF">2017-01-17T13:02:00Z</dcterms:modified>
</cp:coreProperties>
</file>